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8D" w:rsidRPr="00835134" w:rsidRDefault="00EA638D" w:rsidP="00A62419">
      <w:pPr>
        <w:spacing w:line="480" w:lineRule="auto"/>
        <w:jc w:val="center"/>
        <w:outlineLvl w:val="0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b/>
          <w:bCs/>
          <w:color w:val="000000"/>
          <w:lang w:val="en-US"/>
        </w:rPr>
        <w:t>Physical Laws and Human Behavior: A Three-Tier Framework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 </w:t>
      </w:r>
    </w:p>
    <w:p w:rsidR="00E0185D" w:rsidRPr="00E0185D" w:rsidRDefault="00EA638D" w:rsidP="00E0185D">
      <w:pPr>
        <w:shd w:val="clear" w:color="auto" w:fill="FFFFFF"/>
        <w:spacing w:line="480" w:lineRule="auto"/>
        <w:jc w:val="center"/>
        <w:outlineLvl w:val="0"/>
        <w:rPr>
          <w:rFonts w:eastAsia="Times New Roman" w:cstheme="minorHAnsi"/>
          <w:spacing w:val="3"/>
          <w:vertAlign w:val="superscript"/>
          <w:lang w:val="en-US"/>
        </w:rPr>
      </w:pPr>
      <w:r w:rsidRPr="00835134">
        <w:rPr>
          <w:rFonts w:eastAsia="Times New Roman" w:cstheme="minorHAnsi"/>
          <w:color w:val="222222"/>
          <w:spacing w:val="3"/>
          <w:lang w:val="en-US"/>
        </w:rPr>
        <w:t>Shabnam Mousavi</w:t>
      </w:r>
      <w:r w:rsidR="00E0185D">
        <w:rPr>
          <w:rFonts w:eastAsia="Times New Roman" w:cstheme="minorHAnsi"/>
          <w:color w:val="222222"/>
          <w:spacing w:val="3"/>
          <w:vertAlign w:val="superscript"/>
          <w:lang w:val="en-US"/>
        </w:rPr>
        <w:t>1</w:t>
      </w:r>
      <w:r w:rsidR="00E0185D">
        <w:rPr>
          <w:rFonts w:eastAsia="Times New Roman" w:cstheme="minorHAnsi"/>
          <w:color w:val="222222"/>
          <w:spacing w:val="3"/>
          <w:lang w:val="en-US"/>
        </w:rPr>
        <w:t xml:space="preserve"> and </w:t>
      </w:r>
      <w:r w:rsidR="00E0185D" w:rsidRPr="00835134">
        <w:rPr>
          <w:rFonts w:eastAsia="Times New Roman" w:cstheme="minorHAnsi"/>
          <w:spacing w:val="3"/>
          <w:lang w:val="en-US"/>
        </w:rPr>
        <w:t>Shyam Sunder</w:t>
      </w:r>
      <w:r w:rsidR="00E0185D">
        <w:rPr>
          <w:rFonts w:eastAsia="Times New Roman" w:cstheme="minorHAnsi"/>
          <w:spacing w:val="3"/>
          <w:vertAlign w:val="superscript"/>
          <w:lang w:val="en-US"/>
        </w:rPr>
        <w:t>2</w:t>
      </w:r>
    </w:p>
    <w:p w:rsidR="00EA638D" w:rsidRPr="00835134" w:rsidRDefault="00EA638D" w:rsidP="00A62419">
      <w:pPr>
        <w:shd w:val="clear" w:color="auto" w:fill="FFFFFF"/>
        <w:spacing w:line="480" w:lineRule="auto"/>
        <w:jc w:val="center"/>
        <w:outlineLvl w:val="0"/>
        <w:rPr>
          <w:rFonts w:eastAsia="Times New Roman" w:cstheme="minorHAnsi"/>
          <w:color w:val="222222"/>
          <w:spacing w:val="3"/>
          <w:lang w:val="en-US"/>
        </w:rPr>
      </w:pPr>
    </w:p>
    <w:p w:rsidR="00EA638D" w:rsidRPr="00E0185D" w:rsidRDefault="00E0185D" w:rsidP="00E0185D">
      <w:pPr>
        <w:shd w:val="clear" w:color="auto" w:fill="FFFFFF"/>
        <w:spacing w:line="480" w:lineRule="auto"/>
        <w:outlineLvl w:val="0"/>
        <w:rPr>
          <w:rFonts w:eastAsia="Times New Roman" w:cstheme="minorHAnsi"/>
          <w:spacing w:val="3"/>
          <w:sz w:val="20"/>
          <w:lang w:val="en-US"/>
        </w:rPr>
      </w:pPr>
      <w:r w:rsidRPr="00E0185D">
        <w:rPr>
          <w:rFonts w:eastAsia="Times New Roman" w:cstheme="minorHAnsi"/>
          <w:color w:val="222222"/>
          <w:spacing w:val="3"/>
          <w:sz w:val="20"/>
          <w:vertAlign w:val="superscript"/>
          <w:lang w:val="en-US"/>
        </w:rPr>
        <w:t xml:space="preserve">1 </w:t>
      </w:r>
      <w:r w:rsidR="00EA638D" w:rsidRPr="00E0185D">
        <w:rPr>
          <w:rFonts w:eastAsia="Times New Roman" w:cstheme="minorHAnsi"/>
          <w:color w:val="222222"/>
          <w:spacing w:val="3"/>
          <w:sz w:val="20"/>
          <w:lang w:val="en-US"/>
        </w:rPr>
        <w:t>Max Planck Institute for Human Dev</w:t>
      </w:r>
      <w:r w:rsidR="00E5127D" w:rsidRPr="00E0185D">
        <w:rPr>
          <w:rFonts w:eastAsia="Times New Roman" w:cstheme="minorHAnsi"/>
          <w:color w:val="222222"/>
          <w:spacing w:val="3"/>
          <w:sz w:val="20"/>
          <w:lang w:val="en-US"/>
        </w:rPr>
        <w:t>elopment</w:t>
      </w:r>
      <w:r>
        <w:rPr>
          <w:sz w:val="20"/>
          <w:lang w:val="en-US"/>
        </w:rPr>
        <w:t xml:space="preserve"> (</w:t>
      </w:r>
      <w:r w:rsidR="009D3484" w:rsidRPr="00E0185D">
        <w:rPr>
          <w:sz w:val="20"/>
          <w:lang w:val="en-US"/>
        </w:rPr>
        <w:t>mousavi@mpib-berlin.mpg.de</w:t>
      </w:r>
      <w:r>
        <w:rPr>
          <w:sz w:val="20"/>
          <w:lang w:val="en-US"/>
        </w:rPr>
        <w:t>)</w:t>
      </w:r>
    </w:p>
    <w:p w:rsidR="00EA638D" w:rsidRPr="00E0185D" w:rsidRDefault="00E0185D" w:rsidP="00E0185D">
      <w:pPr>
        <w:shd w:val="clear" w:color="auto" w:fill="FFFFFF"/>
        <w:spacing w:line="480" w:lineRule="auto"/>
        <w:outlineLvl w:val="0"/>
        <w:rPr>
          <w:rFonts w:eastAsia="Times New Roman" w:cstheme="minorHAnsi"/>
          <w:sz w:val="20"/>
          <w:lang w:val="en-US"/>
        </w:rPr>
      </w:pPr>
      <w:r w:rsidRPr="00E0185D">
        <w:rPr>
          <w:rFonts w:eastAsia="Times New Roman" w:cstheme="minorHAnsi"/>
          <w:spacing w:val="3"/>
          <w:sz w:val="20"/>
          <w:vertAlign w:val="superscript"/>
          <w:lang w:val="en-US"/>
        </w:rPr>
        <w:t xml:space="preserve">2 </w:t>
      </w:r>
      <w:r w:rsidR="00EA638D" w:rsidRPr="00E0185D">
        <w:rPr>
          <w:rFonts w:eastAsia="Times New Roman" w:cstheme="minorHAnsi"/>
          <w:spacing w:val="3"/>
          <w:sz w:val="20"/>
          <w:lang w:val="en-US"/>
        </w:rPr>
        <w:t>Yale University</w:t>
      </w:r>
      <w:r w:rsidRPr="00E0185D">
        <w:rPr>
          <w:rFonts w:eastAsia="Times New Roman" w:cstheme="minorHAnsi"/>
          <w:spacing w:val="3"/>
          <w:sz w:val="20"/>
          <w:lang w:val="en-US"/>
        </w:rPr>
        <w:t xml:space="preserve"> </w:t>
      </w:r>
      <w:r>
        <w:rPr>
          <w:rFonts w:eastAsia="Times New Roman" w:cstheme="minorHAnsi"/>
          <w:spacing w:val="3"/>
          <w:sz w:val="20"/>
          <w:lang w:val="en-US"/>
        </w:rPr>
        <w:t>(</w:t>
      </w:r>
      <w:r w:rsidR="009D3484" w:rsidRPr="00E0185D">
        <w:rPr>
          <w:rFonts w:eastAsia="Times New Roman" w:cstheme="minorHAnsi"/>
          <w:spacing w:val="3"/>
          <w:sz w:val="20"/>
          <w:lang w:val="en-US"/>
        </w:rPr>
        <w:t>shyam.sunder@yale.edu</w:t>
      </w:r>
      <w:r>
        <w:rPr>
          <w:rFonts w:eastAsia="Times New Roman" w:cstheme="minorHAnsi"/>
          <w:spacing w:val="3"/>
          <w:sz w:val="20"/>
          <w:lang w:val="en-US"/>
        </w:rPr>
        <w:t>)</w:t>
      </w:r>
    </w:p>
    <w:p w:rsidR="00EA638D" w:rsidRPr="00835134" w:rsidRDefault="00EA638D" w:rsidP="00A62419">
      <w:pPr>
        <w:spacing w:line="480" w:lineRule="auto"/>
        <w:jc w:val="center"/>
        <w:rPr>
          <w:rFonts w:eastAsia="Times New Roman" w:cstheme="minorHAnsi"/>
          <w:color w:val="000000"/>
          <w:lang w:val="en-US"/>
        </w:rPr>
      </w:pPr>
    </w:p>
    <w:p w:rsidR="00EA638D" w:rsidRPr="00835134" w:rsidRDefault="00EA638D" w:rsidP="00A62419">
      <w:pPr>
        <w:spacing w:line="480" w:lineRule="auto"/>
        <w:jc w:val="center"/>
        <w:outlineLvl w:val="0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This version: </w:t>
      </w:r>
      <w:r w:rsidR="009C05F1">
        <w:rPr>
          <w:rFonts w:eastAsia="Times New Roman" w:cstheme="minorHAnsi"/>
          <w:color w:val="000000"/>
          <w:lang w:val="en-US"/>
        </w:rPr>
        <w:t>21</w:t>
      </w:r>
      <w:r w:rsidR="00573A0C">
        <w:rPr>
          <w:rFonts w:eastAsia="Times New Roman" w:cstheme="minorHAnsi"/>
          <w:color w:val="000000"/>
          <w:lang w:val="en-US"/>
        </w:rPr>
        <w:t xml:space="preserve"> February</w:t>
      </w:r>
      <w:r w:rsidRPr="00835134">
        <w:rPr>
          <w:rFonts w:eastAsia="Times New Roman" w:cstheme="minorHAnsi"/>
          <w:color w:val="000000"/>
          <w:lang w:val="en-US"/>
        </w:rPr>
        <w:t>, 201</w:t>
      </w:r>
      <w:r w:rsidR="00062346">
        <w:rPr>
          <w:rFonts w:eastAsia="Times New Roman" w:cstheme="minorHAnsi"/>
          <w:color w:val="000000"/>
          <w:lang w:val="en-US"/>
        </w:rPr>
        <w:t>9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EA638D" w:rsidRPr="00017C62" w:rsidRDefault="00E0185D" w:rsidP="00A62419">
      <w:pPr>
        <w:spacing w:line="480" w:lineRule="auto"/>
        <w:rPr>
          <w:rFonts w:eastAsia="Times New Roman" w:cstheme="minorHAnsi"/>
          <w:b/>
          <w:color w:val="000000"/>
          <w:lang w:val="en-US"/>
        </w:rPr>
      </w:pPr>
      <w:r w:rsidRPr="00E0185D">
        <w:rPr>
          <w:rFonts w:eastAsia="Times New Roman" w:cstheme="minorHAnsi"/>
          <w:b/>
          <w:color w:val="000000"/>
          <w:lang w:val="en-US"/>
        </w:rPr>
        <w:t>Abstract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Social sciences start </w:t>
      </w:r>
      <w:r w:rsidR="00EF27B5" w:rsidRPr="00835134">
        <w:rPr>
          <w:rFonts w:eastAsia="Times New Roman" w:cstheme="minorHAnsi"/>
          <w:color w:val="000000"/>
          <w:lang w:val="en-US"/>
        </w:rPr>
        <w:t xml:space="preserve">by looking 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at </w:t>
      </w:r>
      <w:r w:rsidRPr="00835134">
        <w:rPr>
          <w:rFonts w:eastAsia="Times New Roman" w:cstheme="minorHAnsi"/>
          <w:color w:val="000000"/>
          <w:lang w:val="en-US"/>
        </w:rPr>
        <w:t xml:space="preserve">the social-psychological attributes of humans to model and explain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their </w:t>
      </w:r>
      <w:r w:rsidRPr="00835134">
        <w:rPr>
          <w:rFonts w:eastAsia="Times New Roman" w:cstheme="minorHAnsi"/>
          <w:color w:val="000000"/>
          <w:lang w:val="en-US"/>
        </w:rPr>
        <w:t xml:space="preserve">observed behavior. </w:t>
      </w:r>
      <w:r w:rsidR="00573A0C">
        <w:rPr>
          <w:rFonts w:eastAsia="Times New Roman" w:cstheme="minorHAnsi"/>
          <w:color w:val="000000"/>
          <w:lang w:val="en-US"/>
        </w:rPr>
        <w:t>However</w:t>
      </w:r>
      <w:r w:rsidR="000F3669" w:rsidRPr="00835134">
        <w:rPr>
          <w:rFonts w:eastAsia="Times New Roman" w:cstheme="minorHAnsi"/>
          <w:color w:val="000000"/>
          <w:lang w:val="en-US"/>
        </w:rPr>
        <w:t xml:space="preserve">, we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suggest </w:t>
      </w:r>
      <w:r w:rsidRPr="00835134">
        <w:rPr>
          <w:rFonts w:eastAsia="Times New Roman" w:cstheme="minorHAnsi"/>
          <w:color w:val="000000"/>
          <w:lang w:val="en-US"/>
        </w:rPr>
        <w:t xml:space="preserve">starting the study of </w:t>
      </w:r>
      <w:r w:rsidR="00321C8E" w:rsidRPr="00835134">
        <w:rPr>
          <w:rFonts w:eastAsia="Times New Roman" w:cstheme="minorHAnsi"/>
          <w:color w:val="000000"/>
          <w:lang w:val="en-US"/>
        </w:rPr>
        <w:t>observed human behavior with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the </w:t>
      </w:r>
      <w:r w:rsidRPr="00835134">
        <w:rPr>
          <w:rFonts w:eastAsia="Times New Roman" w:cstheme="minorHAnsi"/>
          <w:color w:val="000000"/>
          <w:lang w:val="en-US"/>
        </w:rPr>
        <w:t>universal law</w:t>
      </w:r>
      <w:r w:rsidR="00623289" w:rsidRPr="00835134">
        <w:rPr>
          <w:rFonts w:eastAsia="Times New Roman" w:cstheme="minorHAnsi"/>
          <w:color w:val="000000"/>
          <w:lang w:val="en-US"/>
        </w:rPr>
        <w:t>s</w:t>
      </w:r>
      <w:r w:rsidRPr="00835134">
        <w:rPr>
          <w:rFonts w:eastAsia="Times New Roman" w:cstheme="minorHAnsi"/>
          <w:color w:val="000000"/>
          <w:lang w:val="en-US"/>
        </w:rPr>
        <w:t xml:space="preserve"> of physics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, </w:t>
      </w:r>
      <w:r w:rsidRPr="00835134">
        <w:rPr>
          <w:rFonts w:eastAsia="Times New Roman" w:cstheme="minorHAnsi"/>
          <w:color w:val="000000"/>
          <w:lang w:val="en-US"/>
        </w:rPr>
        <w:t>e.g., the principle of minimum action</w:t>
      </w:r>
      <w:r w:rsidR="00DB6E40" w:rsidRPr="00835134">
        <w:rPr>
          <w:rFonts w:eastAsia="Times New Roman" w:cstheme="minorHAnsi"/>
          <w:color w:val="000000"/>
          <w:lang w:val="en-US"/>
        </w:rPr>
        <w:t>.</w:t>
      </w:r>
      <w:r w:rsidRPr="00835134">
        <w:rPr>
          <w:rFonts w:eastAsia="Times New Roman" w:cstheme="minorHAnsi"/>
          <w:color w:val="000000"/>
          <w:lang w:val="en-US"/>
        </w:rPr>
        <w:t xml:space="preserve">  In </w:t>
      </w:r>
      <w:r w:rsidR="00E60B6A" w:rsidRPr="00835134">
        <w:rPr>
          <w:rFonts w:eastAsia="Times New Roman" w:cstheme="minorHAnsi"/>
          <w:color w:val="000000"/>
          <w:lang w:val="en-US"/>
        </w:rPr>
        <w:t>our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>proposed three-tier framework, behavior is a manifestation of action driven by physical, biological</w:t>
      </w:r>
      <w:r w:rsidR="00F11CAB" w:rsidRPr="00835134">
        <w:rPr>
          <w:rFonts w:eastAsia="Times New Roman" w:cstheme="minorHAnsi"/>
          <w:color w:val="000000"/>
          <w:lang w:val="en-US"/>
        </w:rPr>
        <w:t>,</w:t>
      </w:r>
      <w:r w:rsidRPr="00835134">
        <w:rPr>
          <w:rFonts w:eastAsia="Times New Roman" w:cstheme="minorHAnsi"/>
          <w:color w:val="000000"/>
          <w:lang w:val="en-US"/>
        </w:rPr>
        <w:t xml:space="preserve"> and social-psychological principles at the core, intermediate, and top tier, respectively. More broadly, this </w:t>
      </w:r>
      <w:r w:rsidR="005B549C" w:rsidRPr="00835134">
        <w:rPr>
          <w:rFonts w:eastAsia="Times New Roman" w:cstheme="minorHAnsi"/>
          <w:color w:val="000000"/>
          <w:lang w:val="en-US"/>
        </w:rPr>
        <w:t>re</w:t>
      </w:r>
      <w:r w:rsidR="000F3669" w:rsidRPr="00835134">
        <w:rPr>
          <w:rFonts w:eastAsia="Times New Roman" w:cstheme="minorHAnsi"/>
          <w:color w:val="000000"/>
          <w:lang w:val="en-US"/>
        </w:rPr>
        <w:t>order</w:t>
      </w:r>
      <w:r w:rsidR="005B549C" w:rsidRPr="00835134">
        <w:rPr>
          <w:rFonts w:eastAsia="Times New Roman" w:cstheme="minorHAnsi"/>
          <w:color w:val="000000"/>
          <w:lang w:val="en-US"/>
        </w:rPr>
        <w:t>ing</w:t>
      </w:r>
      <w:r w:rsidR="000F3669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>is a</w:t>
      </w:r>
      <w:r w:rsidR="00A94B58" w:rsidRPr="00835134">
        <w:rPr>
          <w:rFonts w:eastAsia="Times New Roman" w:cstheme="minorHAnsi"/>
          <w:color w:val="000000"/>
          <w:lang w:val="en-US"/>
        </w:rPr>
        <w:t>n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initial </w:t>
      </w:r>
      <w:r w:rsidRPr="00835134">
        <w:rPr>
          <w:rFonts w:eastAsia="Times New Roman" w:cstheme="minorHAnsi"/>
          <w:color w:val="000000"/>
          <w:lang w:val="en-US"/>
        </w:rPr>
        <w:t xml:space="preserve">step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towards </w:t>
      </w:r>
      <w:r w:rsidR="008C5F5C" w:rsidRPr="00835134">
        <w:rPr>
          <w:rFonts w:eastAsia="Times New Roman" w:cstheme="minorHAnsi"/>
          <w:color w:val="000000"/>
          <w:lang w:val="en-US"/>
        </w:rPr>
        <w:t>building a platform for</w:t>
      </w:r>
      <w:r w:rsidRPr="00835134">
        <w:rPr>
          <w:rFonts w:eastAsia="Times New Roman" w:cstheme="minorHAnsi"/>
          <w:color w:val="000000"/>
          <w:lang w:val="en-US"/>
        </w:rPr>
        <w:t xml:space="preserve"> reorganizi</w:t>
      </w:r>
      <w:r w:rsidR="00F11CAB" w:rsidRPr="00835134">
        <w:rPr>
          <w:rFonts w:eastAsia="Times New Roman" w:cstheme="minorHAnsi"/>
          <w:color w:val="000000"/>
          <w:lang w:val="en-US"/>
        </w:rPr>
        <w:t>ng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the </w:t>
      </w:r>
      <w:r w:rsidRPr="00835134">
        <w:rPr>
          <w:rFonts w:eastAsia="Times New Roman" w:cstheme="minorHAnsi"/>
          <w:color w:val="000000"/>
          <w:lang w:val="en-US"/>
        </w:rPr>
        <w:t xml:space="preserve">research methods used for theorizing and modeling behavior. This perspective outlines and illustrates how a physical law can account for observed human behavior </w:t>
      </w:r>
      <w:r w:rsidR="00086086" w:rsidRPr="00835134">
        <w:rPr>
          <w:rFonts w:eastAsia="Times New Roman" w:cstheme="minorHAnsi"/>
          <w:color w:val="000000"/>
          <w:lang w:val="en-US"/>
        </w:rPr>
        <w:t>and sketches the elements of a</w:t>
      </w:r>
      <w:r w:rsidRPr="00835134">
        <w:rPr>
          <w:rFonts w:eastAsia="Times New Roman" w:cstheme="minorHAnsi"/>
          <w:color w:val="000000"/>
          <w:lang w:val="en-US"/>
        </w:rPr>
        <w:t xml:space="preserve"> broader agenda.</w:t>
      </w:r>
    </w:p>
    <w:p w:rsidR="00EA638D" w:rsidRPr="008A18D8" w:rsidRDefault="006936BF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i/>
          <w:color w:val="000000"/>
          <w:lang w:val="en-US"/>
        </w:rPr>
        <w:t xml:space="preserve">JEL Classification: </w:t>
      </w:r>
      <w:r>
        <w:rPr>
          <w:rFonts w:eastAsia="Times New Roman" w:cstheme="minorHAnsi"/>
          <w:color w:val="000000"/>
          <w:lang w:val="en-US"/>
        </w:rPr>
        <w:t>B30, B40, D01</w:t>
      </w:r>
    </w:p>
    <w:p w:rsidR="006936BF" w:rsidRPr="006936BF" w:rsidRDefault="006936BF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i/>
          <w:color w:val="000000"/>
          <w:lang w:val="en-US"/>
        </w:rPr>
        <w:t xml:space="preserve">Keywords: </w:t>
      </w:r>
      <w:r>
        <w:rPr>
          <w:rFonts w:eastAsia="Times New Roman" w:cstheme="minorHAnsi"/>
          <w:color w:val="000000"/>
          <w:lang w:val="en-US"/>
        </w:rPr>
        <w:t>Human behavior, physics, biology, social sciences</w:t>
      </w:r>
    </w:p>
    <w:p w:rsidR="00B82AEF" w:rsidRPr="002A0AE4" w:rsidRDefault="002A0AE4" w:rsidP="00E52C8B">
      <w:pPr>
        <w:keepNext/>
        <w:spacing w:line="480" w:lineRule="auto"/>
        <w:rPr>
          <w:rFonts w:eastAsia="Times New Roman" w:cstheme="minorHAnsi"/>
          <w:b/>
          <w:color w:val="000000"/>
          <w:lang w:val="en-US"/>
        </w:rPr>
      </w:pPr>
      <w:r w:rsidRPr="002A0AE4">
        <w:rPr>
          <w:rFonts w:eastAsia="Times New Roman" w:cstheme="minorHAnsi"/>
          <w:b/>
          <w:color w:val="000000"/>
          <w:lang w:val="en-US"/>
        </w:rPr>
        <w:t>Introduction</w:t>
      </w:r>
    </w:p>
    <w:p w:rsidR="00EA638D" w:rsidRPr="00835134" w:rsidRDefault="00EA638D" w:rsidP="00E52C8B">
      <w:pPr>
        <w:keepNext/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In 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the </w:t>
      </w:r>
      <w:r w:rsidRPr="00835134">
        <w:rPr>
          <w:rFonts w:eastAsia="Times New Roman" w:cstheme="minorHAnsi"/>
          <w:color w:val="000000"/>
          <w:lang w:val="en-US"/>
        </w:rPr>
        <w:t>history of thought, animal action has been intertwined with some form of intent, purpose, teleology, or goal</w:t>
      </w:r>
      <w:r w:rsidR="00F11CAB" w:rsidRPr="00835134">
        <w:rPr>
          <w:rFonts w:eastAsia="Times New Roman" w:cstheme="minorHAnsi"/>
          <w:color w:val="000000"/>
          <w:lang w:val="en-US"/>
        </w:rPr>
        <w:t>,</w:t>
      </w:r>
      <w:r w:rsidRPr="00835134">
        <w:rPr>
          <w:rFonts w:eastAsia="Times New Roman" w:cstheme="minorHAnsi"/>
          <w:color w:val="000000"/>
          <w:lang w:val="en-US"/>
        </w:rPr>
        <w:t xml:space="preserve"> whether deliberate, habitual, or hardwired. Decision theory, at least 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since </w:t>
      </w:r>
      <w:r w:rsidRPr="00835134">
        <w:rPr>
          <w:rFonts w:eastAsia="Times New Roman" w:cstheme="minorHAnsi"/>
          <w:color w:val="000000"/>
          <w:lang w:val="en-US"/>
        </w:rPr>
        <w:t>von</w:t>
      </w:r>
      <w:r w:rsidR="00321C8E" w:rsidRPr="00835134">
        <w:rPr>
          <w:rFonts w:eastAsia="Times New Roman" w:cstheme="minorHAnsi"/>
          <w:color w:val="000000"/>
          <w:lang w:val="en-US"/>
        </w:rPr>
        <w:t xml:space="preserve"> Neumann and Morgenstern</w:t>
      </w:r>
      <w:r w:rsidR="00EF27B5" w:rsidRPr="00835134">
        <w:rPr>
          <w:rFonts w:eastAsia="Times New Roman" w:cstheme="minorHAnsi"/>
          <w:color w:val="000000"/>
          <w:lang w:val="en-US"/>
        </w:rPr>
        <w:t>’s</w:t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_Ref396200081 \r \h </w:instrText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</w:t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eastAsia="Times New Roman" w:cstheme="minorHAnsi"/>
          <w:color w:val="000000"/>
          <w:lang w:val="en-US"/>
        </w:rPr>
        <w:t xml:space="preserve"> axiomatiz</w:t>
      </w:r>
      <w:r w:rsidR="008914CC" w:rsidRPr="00835134">
        <w:rPr>
          <w:rFonts w:eastAsia="Times New Roman" w:cstheme="minorHAnsi"/>
          <w:color w:val="000000"/>
          <w:lang w:val="en-US"/>
        </w:rPr>
        <w:t>ation</w:t>
      </w:r>
      <w:r w:rsidR="00EF27B5" w:rsidRPr="00835134">
        <w:rPr>
          <w:rFonts w:eastAsia="Times New Roman" w:cstheme="minorHAnsi"/>
          <w:color w:val="000000"/>
          <w:lang w:val="en-US"/>
        </w:rPr>
        <w:t xml:space="preserve"> of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3B4063" w:rsidRPr="00835134">
        <w:rPr>
          <w:rFonts w:eastAsia="Times New Roman" w:cstheme="minorHAnsi"/>
          <w:color w:val="000000"/>
          <w:lang w:val="en-US"/>
        </w:rPr>
        <w:t>“reasonable</w:t>
      </w:r>
      <w:r w:rsidRPr="00835134">
        <w:rPr>
          <w:rFonts w:eastAsia="Times New Roman" w:cstheme="minorHAnsi"/>
          <w:color w:val="000000"/>
          <w:lang w:val="en-US"/>
        </w:rPr>
        <w:t xml:space="preserve"> behavior</w:t>
      </w:r>
      <w:r w:rsidR="003B4063" w:rsidRPr="00835134">
        <w:rPr>
          <w:rFonts w:eastAsia="Times New Roman" w:cstheme="minorHAnsi"/>
          <w:color w:val="000000"/>
          <w:lang w:val="en-US"/>
        </w:rPr>
        <w:t>”</w:t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_Ref396282642 \r \h </w:instrText>
      </w:r>
      <w:r w:rsidR="00EF27B5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\* MERGEFORMAT </w:instrText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2</w:t>
      </w:r>
      <w:r w:rsidR="00C9285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3C374D" w:rsidRPr="00835134">
        <w:rPr>
          <w:rFonts w:eastAsia="Times New Roman" w:cstheme="minorHAnsi"/>
          <w:color w:val="000000"/>
          <w:lang w:val="en-US"/>
        </w:rPr>
        <w:t>,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5016A2" w:rsidRPr="00835134">
        <w:rPr>
          <w:rFonts w:eastAsia="Times New Roman" w:cstheme="minorHAnsi"/>
          <w:color w:val="000000"/>
          <w:lang w:val="en-US"/>
        </w:rPr>
        <w:t>w</w:t>
      </w:r>
      <w:r w:rsidRPr="00835134">
        <w:rPr>
          <w:rFonts w:eastAsia="Times New Roman" w:cstheme="minorHAnsi"/>
          <w:color w:val="000000"/>
          <w:lang w:val="en-US"/>
        </w:rPr>
        <w:t xml:space="preserve">as </w:t>
      </w:r>
      <w:r w:rsidR="005016A2" w:rsidRPr="00835134">
        <w:rPr>
          <w:rFonts w:eastAsia="Times New Roman" w:cstheme="minorHAnsi"/>
          <w:color w:val="000000"/>
          <w:lang w:val="en-US"/>
        </w:rPr>
        <w:t>built on the shared assumption of intentionality in game theory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-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_Ref396498713 \r \h </w:instrTex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3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5016A2" w:rsidRPr="00835134">
        <w:rPr>
          <w:rFonts w:eastAsia="Times New Roman" w:cstheme="minorHAnsi"/>
          <w:color w:val="000000"/>
          <w:lang w:val="en-US"/>
        </w:rPr>
        <w:t xml:space="preserve"> and </w:t>
      </w:r>
      <w:r w:rsidRPr="00835134">
        <w:rPr>
          <w:rFonts w:eastAsia="Times New Roman" w:cstheme="minorHAnsi"/>
          <w:color w:val="000000"/>
          <w:lang w:val="en-US"/>
        </w:rPr>
        <w:t xml:space="preserve">operations research. </w:t>
      </w:r>
      <w:r w:rsidR="00476632" w:rsidRPr="00835134">
        <w:rPr>
          <w:rFonts w:eastAsia="Times New Roman" w:cstheme="minorHAnsi"/>
          <w:color w:val="000000"/>
          <w:lang w:val="en-US"/>
        </w:rPr>
        <w:t>These logic-based formulations</w:t>
      </w:r>
      <w:r w:rsidR="00BE505A" w:rsidRPr="00835134">
        <w:rPr>
          <w:rFonts w:eastAsia="Times New Roman" w:cstheme="minorHAnsi"/>
          <w:color w:val="000000"/>
          <w:lang w:val="en-US"/>
        </w:rPr>
        <w:t xml:space="preserve"> of </w:t>
      </w:r>
      <w:r w:rsidR="006C17CC" w:rsidRPr="00835134">
        <w:rPr>
          <w:rFonts w:eastAsia="Times New Roman" w:cstheme="minorHAnsi"/>
          <w:color w:val="000000"/>
          <w:lang w:val="en-US"/>
        </w:rPr>
        <w:t>“</w:t>
      </w:r>
      <w:r w:rsidR="00BE505A" w:rsidRPr="00835134">
        <w:rPr>
          <w:rFonts w:eastAsia="Times New Roman" w:cstheme="minorHAnsi"/>
          <w:color w:val="000000"/>
          <w:lang w:val="en-US"/>
        </w:rPr>
        <w:t>reasonable behavior</w:t>
      </w:r>
      <w:r w:rsidR="007D3303" w:rsidRPr="00835134">
        <w:rPr>
          <w:rFonts w:eastAsia="Times New Roman" w:cstheme="minorHAnsi"/>
          <w:color w:val="000000"/>
          <w:lang w:val="en-US"/>
        </w:rPr>
        <w:t>,</w:t>
      </w:r>
      <w:r w:rsidR="006C17CC" w:rsidRPr="00835134">
        <w:rPr>
          <w:rFonts w:eastAsia="Times New Roman" w:cstheme="minorHAnsi"/>
          <w:color w:val="000000"/>
          <w:lang w:val="en-US"/>
        </w:rPr>
        <w:t>”</w:t>
      </w:r>
      <w:r w:rsidR="00BE505A" w:rsidRPr="00835134">
        <w:rPr>
          <w:rFonts w:eastAsia="Times New Roman" w:cstheme="minorHAnsi"/>
          <w:color w:val="000000"/>
          <w:lang w:val="en-US"/>
        </w:rPr>
        <w:t xml:space="preserve"> </w:t>
      </w:r>
      <w:r w:rsidR="006C17CC" w:rsidRPr="00835134">
        <w:rPr>
          <w:rFonts w:eastAsia="Times New Roman" w:cstheme="minorHAnsi"/>
          <w:color w:val="000000"/>
          <w:lang w:val="en-US"/>
        </w:rPr>
        <w:t>though subject to</w:t>
      </w:r>
      <w:r w:rsidR="00476632" w:rsidRPr="00835134">
        <w:rPr>
          <w:rFonts w:eastAsia="Times New Roman" w:cstheme="minorHAnsi"/>
          <w:color w:val="000000"/>
          <w:lang w:val="en-US"/>
        </w:rPr>
        <w:t xml:space="preserve"> critici</w:t>
      </w:r>
      <w:r w:rsidR="006C17CC" w:rsidRPr="00835134">
        <w:rPr>
          <w:rFonts w:eastAsia="Times New Roman" w:cstheme="minorHAnsi"/>
          <w:color w:val="000000"/>
          <w:lang w:val="en-US"/>
        </w:rPr>
        <w:t>sm</w:t>
      </w:r>
      <w:r w:rsidR="00476632" w:rsidRPr="00835134">
        <w:rPr>
          <w:rFonts w:eastAsia="Times New Roman" w:cstheme="minorHAnsi"/>
          <w:color w:val="000000"/>
          <w:lang w:val="en-US"/>
        </w:rPr>
        <w:t xml:space="preserve"> by philosophers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_Ref396498766 \r \h </w:instrTex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4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476632" w:rsidRPr="00835134">
        <w:rPr>
          <w:rFonts w:eastAsia="Times New Roman" w:cstheme="minorHAnsi"/>
          <w:color w:val="000000"/>
          <w:lang w:val="en-US"/>
        </w:rPr>
        <w:t>, economists</w: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_Ref396285063 \r \h </w:instrText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5</w:t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_Ref396289774 \r \h </w:instrTex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6</w: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476632" w:rsidRPr="00835134">
        <w:rPr>
          <w:rFonts w:eastAsia="Times New Roman" w:cstheme="minorHAnsi"/>
          <w:color w:val="000000"/>
          <w:lang w:val="en-US"/>
        </w:rPr>
        <w:t>, and other sc</w:t>
      </w:r>
      <w:r w:rsidR="006C17CC" w:rsidRPr="00835134">
        <w:rPr>
          <w:rFonts w:eastAsia="Times New Roman" w:cstheme="minorHAnsi"/>
          <w:color w:val="000000"/>
          <w:lang w:val="en-US"/>
        </w:rPr>
        <w:t>holar</w:t>
      </w:r>
      <w:r w:rsidR="00476632" w:rsidRPr="00835134">
        <w:rPr>
          <w:rFonts w:eastAsia="Times New Roman" w:cstheme="minorHAnsi"/>
          <w:color w:val="000000"/>
          <w:lang w:val="en-US"/>
        </w:rPr>
        <w:t>s</w: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_Ref396289918 \r \h </w:instrTex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7</w: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_Ref396285100 \r \h </w:instrText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8</w:t>
      </w:r>
      <w:r w:rsidR="00265F24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_Ref396289698 \r \h </w:instrTex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9</w:t>
      </w:r>
      <w:r w:rsidR="00975000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7D3303" w:rsidRPr="00835134">
        <w:rPr>
          <w:rFonts w:eastAsia="Times New Roman" w:cstheme="minorHAnsi"/>
          <w:color w:val="000000"/>
          <w:lang w:val="en-US"/>
        </w:rPr>
        <w:t xml:space="preserve">, </w:t>
      </w:r>
      <w:r w:rsidR="006C17CC" w:rsidRPr="00835134">
        <w:rPr>
          <w:rFonts w:eastAsia="Times New Roman" w:cstheme="minorHAnsi"/>
          <w:color w:val="000000"/>
          <w:lang w:val="en-US"/>
        </w:rPr>
        <w:t>claim a considerable</w:t>
      </w:r>
      <w:r w:rsidR="007D3303" w:rsidRPr="00835134">
        <w:rPr>
          <w:rFonts w:eastAsia="Times New Roman" w:cstheme="minorHAnsi"/>
          <w:color w:val="000000"/>
          <w:lang w:val="en-US"/>
        </w:rPr>
        <w:t xml:space="preserve"> command in the study of human behavior with </w:t>
      </w:r>
      <w:r w:rsidR="008914CC" w:rsidRPr="00835134">
        <w:rPr>
          <w:rFonts w:eastAsia="Times New Roman" w:cstheme="minorHAnsi"/>
          <w:color w:val="000000"/>
          <w:lang w:val="en-US"/>
        </w:rPr>
        <w:t>variations</w:t>
      </w:r>
      <w:r w:rsidR="007D3303" w:rsidRPr="00835134">
        <w:rPr>
          <w:rFonts w:eastAsia="Times New Roman" w:cstheme="minorHAnsi"/>
          <w:color w:val="000000"/>
          <w:lang w:val="en-US"/>
        </w:rPr>
        <w:t xml:space="preserve"> in methodology</w:t>
      </w:r>
      <w:r w:rsidR="0013195A" w:rsidRPr="00835134">
        <w:rPr>
          <w:rFonts w:eastAsia="Times New Roman" w:cstheme="minorHAnsi"/>
          <w:color w:val="000000"/>
          <w:lang w:val="en-US"/>
        </w:rPr>
        <w:t>,</w:t>
      </w:r>
      <w:r w:rsidR="007D3303" w:rsidRPr="00835134">
        <w:rPr>
          <w:rFonts w:eastAsia="Times New Roman" w:cstheme="minorHAnsi"/>
          <w:color w:val="000000"/>
          <w:lang w:val="en-US"/>
        </w:rPr>
        <w:t xml:space="preserve"> but a general consensus on fundamentals. </w:t>
      </w:r>
      <w:r w:rsidR="00897E0B" w:rsidRPr="00835134">
        <w:rPr>
          <w:rFonts w:eastAsia="Times New Roman" w:cstheme="minorHAnsi"/>
          <w:color w:val="000000"/>
          <w:lang w:val="en-US"/>
        </w:rPr>
        <w:t>E</w:t>
      </w:r>
      <w:r w:rsidR="002711BB" w:rsidRPr="00835134">
        <w:rPr>
          <w:rFonts w:eastAsia="Times New Roman" w:cstheme="minorHAnsi"/>
          <w:color w:val="000000"/>
          <w:lang w:val="en-US"/>
        </w:rPr>
        <w:t>ngineers have paid close and continuing attention to optimizing schemes in biological systems</w: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_Ref396491059 \r \h </w:instrTex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10</w: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2711BB" w:rsidRPr="00835134">
        <w:rPr>
          <w:rFonts w:eastAsia="Times New Roman" w:cstheme="minorHAnsi"/>
          <w:color w:val="000000"/>
          <w:lang w:val="en-US"/>
        </w:rPr>
        <w:t xml:space="preserve">, </w:t>
      </w:r>
      <w:r w:rsidR="007D3303" w:rsidRPr="00835134">
        <w:rPr>
          <w:rFonts w:eastAsia="Times New Roman" w:cstheme="minorHAnsi"/>
          <w:color w:val="000000"/>
          <w:lang w:val="en-US"/>
        </w:rPr>
        <w:t>a</w:t>
      </w:r>
      <w:r w:rsidR="00897E0B" w:rsidRPr="00835134">
        <w:rPr>
          <w:rFonts w:eastAsia="Times New Roman" w:cstheme="minorHAnsi"/>
          <w:color w:val="000000"/>
          <w:lang w:val="en-US"/>
        </w:rPr>
        <w:t>s well as embedding robots with various forms of consciousness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3B406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3B4063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_Ref396498375 \r \h </w:instrText>
      </w:r>
      <w:r w:rsidR="003B4063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3B406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11</w:t>
      </w:r>
      <w:r w:rsidR="003B406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897E0B" w:rsidRPr="00835134">
        <w:rPr>
          <w:rFonts w:eastAsia="Times New Roman" w:cstheme="minorHAnsi"/>
          <w:color w:val="000000"/>
          <w:lang w:val="en-US"/>
        </w:rPr>
        <w:t>. C</w:t>
      </w:r>
      <w:r w:rsidR="00D40CAB" w:rsidRPr="00835134">
        <w:rPr>
          <w:rFonts w:eastAsia="Times New Roman" w:cstheme="minorHAnsi"/>
          <w:color w:val="000000"/>
          <w:lang w:val="en-US"/>
        </w:rPr>
        <w:t xml:space="preserve">ognitive scientists have explored the architecture of the mind, while </w:t>
      </w:r>
      <w:r w:rsidR="00EF27B5" w:rsidRPr="00835134">
        <w:rPr>
          <w:rFonts w:eastAsia="Times New Roman" w:cstheme="minorHAnsi"/>
          <w:color w:val="000000"/>
          <w:lang w:val="en-US"/>
        </w:rPr>
        <w:t xml:space="preserve">questioning </w:t>
      </w:r>
      <w:r w:rsidR="00D40CAB" w:rsidRPr="00835134">
        <w:rPr>
          <w:rFonts w:eastAsia="Times New Roman" w:cstheme="minorHAnsi"/>
          <w:color w:val="000000"/>
          <w:lang w:val="en-US"/>
        </w:rPr>
        <w:t>how m</w:t>
      </w:r>
      <w:r w:rsidR="00366135">
        <w:rPr>
          <w:rFonts w:eastAsia="Times New Roman" w:cstheme="minorHAnsi"/>
          <w:color w:val="000000"/>
          <w:lang w:val="en-US"/>
        </w:rPr>
        <w:t>ental</w:t>
      </w:r>
      <w:r w:rsidR="00D40CAB" w:rsidRPr="00835134">
        <w:rPr>
          <w:rFonts w:eastAsia="Times New Roman" w:cstheme="minorHAnsi"/>
          <w:color w:val="000000"/>
          <w:lang w:val="en-US"/>
        </w:rPr>
        <w:t xml:space="preserve"> and physical existence </w:t>
      </w:r>
      <w:r w:rsidR="001A577D">
        <w:rPr>
          <w:rFonts w:eastAsia="Times New Roman" w:cstheme="minorHAnsi"/>
          <w:color w:val="000000"/>
          <w:lang w:val="en-US"/>
        </w:rPr>
        <w:t>get</w:t>
      </w:r>
      <w:r w:rsidR="000123A6">
        <w:rPr>
          <w:rFonts w:eastAsia="Times New Roman" w:cstheme="minorHAnsi"/>
          <w:color w:val="000000"/>
          <w:lang w:val="en-US"/>
        </w:rPr>
        <w:t xml:space="preserve"> </w:t>
      </w:r>
      <w:r w:rsidR="00D40CAB" w:rsidRPr="00835134">
        <w:rPr>
          <w:rFonts w:eastAsia="Times New Roman" w:cstheme="minorHAnsi"/>
          <w:color w:val="000000"/>
          <w:lang w:val="en-US"/>
        </w:rPr>
        <w:t>combi</w:t>
      </w:r>
      <w:r w:rsidR="00460DA9" w:rsidRPr="00835134">
        <w:rPr>
          <w:rFonts w:eastAsia="Times New Roman" w:cstheme="minorHAnsi"/>
          <w:color w:val="000000"/>
          <w:lang w:val="en-US"/>
        </w:rPr>
        <w:t>ne</w:t>
      </w:r>
      <w:r w:rsidR="000123A6">
        <w:rPr>
          <w:rFonts w:eastAsia="Times New Roman" w:cstheme="minorHAnsi"/>
          <w:color w:val="000000"/>
          <w:lang w:val="en-US"/>
        </w:rPr>
        <w:t>d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_Ref396498834 \r \h </w:instrTex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12</w:t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_Ref396252227 \r \h </w:instrTex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13</w: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460DA9" w:rsidRPr="00835134">
        <w:rPr>
          <w:rFonts w:eastAsia="Times New Roman" w:cstheme="minorHAnsi"/>
          <w:color w:val="000000"/>
          <w:lang w:val="en-US"/>
        </w:rPr>
        <w:t xml:space="preserve">, and </w:t>
      </w:r>
      <w:r w:rsidR="002711BB" w:rsidRPr="00835134">
        <w:rPr>
          <w:rFonts w:eastAsia="Times New Roman" w:cstheme="minorHAnsi"/>
          <w:color w:val="000000"/>
          <w:lang w:val="en-US"/>
        </w:rPr>
        <w:t xml:space="preserve">also </w:t>
      </w:r>
      <w:r w:rsidR="00460DA9" w:rsidRPr="00835134">
        <w:rPr>
          <w:rFonts w:eastAsia="Times New Roman" w:cstheme="minorHAnsi"/>
          <w:color w:val="000000"/>
          <w:lang w:val="en-US"/>
        </w:rPr>
        <w:t>studied the nature of inquiry that precedes action</w:t>
      </w:r>
      <w:r w:rsidR="00A83212" w:rsidRPr="00835134">
        <w:rPr>
          <w:rFonts w:eastAsia="Times New Roman" w:cstheme="minorHAnsi"/>
          <w:color w:val="000000"/>
          <w:lang w:val="en-US"/>
        </w:rPr>
        <w:t xml:space="preserve"> </w: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_Ref396491177 \r \h </w:instrTex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14</w:t>
      </w:r>
      <w:r w:rsidR="00733AB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134623" w:rsidRPr="00835134">
        <w:rPr>
          <w:rFonts w:eastAsia="Times New Roman" w:cstheme="minorHAnsi"/>
          <w:color w:val="000000"/>
          <w:lang w:val="en-US"/>
        </w:rPr>
        <w:t xml:space="preserve">. </w:t>
      </w:r>
      <w:r w:rsidR="007A550B" w:rsidRPr="00835134">
        <w:rPr>
          <w:rFonts w:eastAsia="Times New Roman" w:cstheme="minorHAnsi"/>
          <w:color w:val="000000"/>
          <w:lang w:val="en-US"/>
        </w:rPr>
        <w:t xml:space="preserve">However, </w:t>
      </w:r>
      <w:r w:rsidR="000C137D" w:rsidRPr="00835134">
        <w:rPr>
          <w:rFonts w:eastAsia="Times New Roman" w:cstheme="minorHAnsi"/>
          <w:color w:val="000000"/>
          <w:lang w:val="en-US"/>
        </w:rPr>
        <w:t>modeling and</w:t>
      </w:r>
      <w:r w:rsidRPr="00835134">
        <w:rPr>
          <w:rFonts w:eastAsia="Times New Roman" w:cstheme="minorHAnsi"/>
          <w:color w:val="000000"/>
          <w:lang w:val="en-US"/>
        </w:rPr>
        <w:t> </w:t>
      </w:r>
      <w:r w:rsidR="007A550B" w:rsidRPr="00835134">
        <w:rPr>
          <w:rFonts w:eastAsia="Times New Roman" w:cstheme="minorHAnsi"/>
          <w:color w:val="000000"/>
          <w:lang w:val="en-US"/>
        </w:rPr>
        <w:t>u</w:t>
      </w:r>
      <w:r w:rsidRPr="00835134">
        <w:rPr>
          <w:rFonts w:eastAsia="Times New Roman" w:cstheme="minorHAnsi"/>
          <w:color w:val="000000"/>
          <w:lang w:val="en-US"/>
        </w:rPr>
        <w:t>nderstand</w:t>
      </w:r>
      <w:r w:rsidR="003C374D" w:rsidRPr="00835134">
        <w:rPr>
          <w:rFonts w:eastAsia="Times New Roman" w:cstheme="minorHAnsi"/>
          <w:color w:val="000000"/>
          <w:lang w:val="en-US"/>
        </w:rPr>
        <w:t>ing</w:t>
      </w:r>
      <w:r w:rsidRPr="00835134">
        <w:rPr>
          <w:rFonts w:eastAsia="Times New Roman" w:cstheme="minorHAnsi"/>
          <w:color w:val="000000"/>
          <w:lang w:val="en-US"/>
        </w:rPr>
        <w:t xml:space="preserve"> human behavior</w:t>
      </w:r>
      <w:r w:rsidR="007A550B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>independent</w:t>
      </w:r>
      <w:r w:rsidR="000C137D" w:rsidRPr="00835134">
        <w:rPr>
          <w:rFonts w:eastAsia="Times New Roman" w:cstheme="minorHAnsi"/>
          <w:color w:val="000000"/>
          <w:lang w:val="en-US"/>
        </w:rPr>
        <w:t>ly</w:t>
      </w:r>
      <w:r w:rsidRPr="00835134">
        <w:rPr>
          <w:rFonts w:eastAsia="Times New Roman" w:cstheme="minorHAnsi"/>
          <w:color w:val="000000"/>
          <w:lang w:val="en-US"/>
        </w:rPr>
        <w:t xml:space="preserve"> of reason and intention</w:t>
      </w:r>
      <w:r w:rsidR="005F7F34" w:rsidRPr="00835134">
        <w:rPr>
          <w:rFonts w:cstheme="minorHAnsi"/>
          <w:lang w:val="en-US"/>
        </w:rPr>
        <w:t xml:space="preserve"> </w:t>
      </w:r>
      <w:r w:rsidR="007A550B" w:rsidRPr="00835134">
        <w:rPr>
          <w:rFonts w:cstheme="minorHAnsi"/>
          <w:lang w:val="en-US"/>
        </w:rPr>
        <w:t>is not</w:t>
      </w:r>
      <w:r w:rsidR="005F7F34" w:rsidRPr="00835134">
        <w:rPr>
          <w:rFonts w:cstheme="minorHAnsi"/>
          <w:lang w:val="en-US"/>
        </w:rPr>
        <w:t xml:space="preserve"> </w:t>
      </w:r>
      <w:r w:rsidR="000C137D" w:rsidRPr="00835134">
        <w:rPr>
          <w:rFonts w:cstheme="minorHAnsi"/>
          <w:lang w:val="en-US"/>
        </w:rPr>
        <w:t xml:space="preserve">without </w:t>
      </w:r>
      <w:r w:rsidR="005F7F34" w:rsidRPr="00835134">
        <w:rPr>
          <w:rFonts w:cstheme="minorHAnsi"/>
          <w:lang w:val="en-US"/>
        </w:rPr>
        <w:t>precedent</w:t>
      </w:r>
      <w:r w:rsidR="003C5653" w:rsidRPr="00835134">
        <w:rPr>
          <w:rFonts w:cstheme="minorHAnsi"/>
          <w:lang w:val="en-US"/>
        </w:rPr>
        <w:t xml:space="preserve">. </w:t>
      </w:r>
      <w:r w:rsidR="003C5653" w:rsidRPr="00835134">
        <w:rPr>
          <w:rFonts w:eastAsia="Times New Roman" w:cstheme="minorHAnsi"/>
          <w:color w:val="000000"/>
          <w:lang w:val="en-US"/>
        </w:rPr>
        <w:t xml:space="preserve">For example, markets populated by simple “zero-intelligence” (ZI) agents stripped of all cognition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can </w:t>
      </w:r>
      <w:r w:rsidR="003C5653" w:rsidRPr="00835134">
        <w:rPr>
          <w:rFonts w:eastAsia="Times New Roman" w:cstheme="minorHAnsi"/>
          <w:color w:val="000000"/>
          <w:lang w:val="en-US"/>
        </w:rPr>
        <w:t>yield aggregate level outcomes that capture important aspects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 of markets</w:t>
      </w:r>
      <w:r w:rsidR="003C5653" w:rsidRPr="00835134">
        <w:rPr>
          <w:rFonts w:eastAsia="Times New Roman" w:cstheme="minorHAnsi"/>
          <w:color w:val="000000"/>
          <w:lang w:val="en-US"/>
        </w:rPr>
        <w:t xml:space="preserve">, 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in particular </w:t>
      </w:r>
      <w:r w:rsidR="003C5653" w:rsidRPr="00835134">
        <w:rPr>
          <w:rFonts w:eastAsia="Times New Roman" w:cstheme="minorHAnsi"/>
          <w:color w:val="000000"/>
          <w:lang w:val="en-US"/>
        </w:rPr>
        <w:t xml:space="preserve">allocative efficiency </w:t>
      </w:r>
      <w:r w:rsidR="0013462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134623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_Ref396253698 \r \h </w:instrText>
      </w:r>
      <w:r w:rsidR="00134623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13462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15</w:t>
      </w:r>
      <w:r w:rsidR="0013462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3C5653" w:rsidRPr="00835134">
        <w:rPr>
          <w:rFonts w:eastAsia="Times New Roman" w:cstheme="minorHAnsi"/>
          <w:color w:val="000000"/>
          <w:lang w:val="en-US"/>
        </w:rPr>
        <w:t>.</w:t>
      </w:r>
      <w:r w:rsidR="00550CF9" w:rsidRPr="00835134">
        <w:rPr>
          <w:rFonts w:eastAsia="Times New Roman" w:cstheme="minorHAnsi"/>
          <w:color w:val="000000"/>
          <w:lang w:val="en-US"/>
        </w:rPr>
        <w:t xml:space="preserve"> </w:t>
      </w:r>
      <w:r w:rsidR="003C374D" w:rsidRPr="00835134">
        <w:rPr>
          <w:rFonts w:eastAsia="Times New Roman" w:cstheme="minorHAnsi"/>
          <w:color w:val="000000"/>
          <w:lang w:val="en-US"/>
        </w:rPr>
        <w:t>T</w:t>
      </w:r>
      <w:r w:rsidRPr="00835134">
        <w:rPr>
          <w:rFonts w:eastAsia="Times New Roman" w:cstheme="minorHAnsi"/>
          <w:color w:val="000000"/>
          <w:lang w:val="en-US"/>
        </w:rPr>
        <w:t xml:space="preserve">he work on movement of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pedestrian </w:t>
      </w:r>
      <w:r w:rsidRPr="00835134">
        <w:rPr>
          <w:rFonts w:eastAsia="Times New Roman" w:cstheme="minorHAnsi"/>
          <w:color w:val="000000"/>
          <w:lang w:val="en-US"/>
        </w:rPr>
        <w:t xml:space="preserve">crowds </w:t>
      </w:r>
      <w:r w:rsidR="00A64B98" w:rsidRPr="00835134">
        <w:rPr>
          <w:rFonts w:eastAsia="Times New Roman" w:cstheme="minorHAnsi"/>
          <w:color w:val="000000"/>
          <w:lang w:val="en-US"/>
        </w:rPr>
        <w:t>modeled</w:t>
      </w:r>
      <w:r w:rsidRPr="00835134">
        <w:rPr>
          <w:rFonts w:eastAsia="Times New Roman" w:cstheme="minorHAnsi"/>
          <w:color w:val="000000"/>
          <w:lang w:val="en-US"/>
        </w:rPr>
        <w:t xml:space="preserve"> as 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a </w:t>
      </w:r>
      <w:r w:rsidRPr="00835134">
        <w:rPr>
          <w:rFonts w:eastAsia="Times New Roman" w:cstheme="minorHAnsi"/>
          <w:color w:val="000000"/>
          <w:lang w:val="en-US"/>
        </w:rPr>
        <w:t>physical phenomenon</w:t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_Ref395857025 \r \h </w:instrText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16</w:t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9800AC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9800A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9800AC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_Ref396213472 \r \h </w:instrText>
      </w:r>
      <w:r w:rsidR="009800AC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9800A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17</w:t>
      </w:r>
      <w:r w:rsidR="009800AC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F176A7" w:rsidRPr="00835134">
        <w:rPr>
          <w:rFonts w:eastAsia="Times New Roman" w:cstheme="minorHAnsi"/>
          <w:color w:val="000000"/>
          <w:lang w:val="en-US"/>
        </w:rPr>
        <w:t xml:space="preserve"> a</w:t>
      </w:r>
      <w:r w:rsidRPr="00835134">
        <w:rPr>
          <w:rFonts w:eastAsia="Times New Roman" w:cstheme="minorHAnsi"/>
          <w:color w:val="000000"/>
          <w:lang w:val="en-US"/>
        </w:rPr>
        <w:t xml:space="preserve">nd the use of </w:t>
      </w:r>
      <w:r w:rsidR="00F11CAB" w:rsidRPr="00835134">
        <w:rPr>
          <w:rFonts w:eastAsia="Times New Roman" w:cstheme="minorHAnsi"/>
          <w:color w:val="000000"/>
          <w:lang w:val="en-US"/>
        </w:rPr>
        <w:t xml:space="preserve">the </w:t>
      </w:r>
      <w:r w:rsidRPr="00835134">
        <w:rPr>
          <w:rFonts w:eastAsia="Times New Roman" w:cstheme="minorHAnsi"/>
          <w:color w:val="000000"/>
          <w:lang w:val="en-US"/>
        </w:rPr>
        <w:t>free-energy principle for constructing a uni</w:t>
      </w:r>
      <w:r w:rsidR="00B50016" w:rsidRPr="00835134">
        <w:rPr>
          <w:rFonts w:eastAsia="Times New Roman" w:cstheme="minorHAnsi"/>
          <w:color w:val="000000"/>
          <w:lang w:val="en-US"/>
        </w:rPr>
        <w:t>fied brain theo</w:t>
      </w:r>
      <w:r w:rsidR="00F176A7" w:rsidRPr="00835134">
        <w:rPr>
          <w:rFonts w:eastAsia="Times New Roman" w:cstheme="minorHAnsi"/>
          <w:color w:val="000000"/>
          <w:lang w:val="en-US"/>
        </w:rPr>
        <w:t>ry</w:t>
      </w:r>
      <w:r w:rsidR="005F7B96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 </w:t>
      </w:r>
      <w:r w:rsidR="005F7B96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5F7B96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_Ref396213442 \r \h </w:instrText>
      </w:r>
      <w:r w:rsidR="005F7B96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5F7B96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18</w:t>
      </w:r>
      <w:r w:rsidR="005F7B96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_Ref395857364 \r \h </w:instrText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19</w:t>
      </w:r>
      <w:r w:rsidR="00F176A7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F176A7" w:rsidRPr="00835134">
        <w:rPr>
          <w:rFonts w:eastAsia="Times New Roman" w:cstheme="minorHAnsi"/>
          <w:color w:val="000000"/>
          <w:lang w:val="en-US"/>
        </w:rPr>
        <w:t xml:space="preserve"> a</w:t>
      </w:r>
      <w:r w:rsidR="003C374D" w:rsidRPr="00835134">
        <w:rPr>
          <w:rFonts w:eastAsia="Times New Roman" w:cstheme="minorHAnsi"/>
          <w:color w:val="000000"/>
          <w:lang w:val="en-US"/>
        </w:rPr>
        <w:t>re other examples</w:t>
      </w:r>
      <w:r w:rsidR="00B321BE" w:rsidRPr="00835134">
        <w:rPr>
          <w:rFonts w:eastAsia="Times New Roman" w:cstheme="minorHAnsi"/>
          <w:color w:val="000000"/>
          <w:lang w:val="en-US"/>
        </w:rPr>
        <w:t xml:space="preserve"> of such work</w:t>
      </w:r>
      <w:r w:rsidRPr="00835134">
        <w:rPr>
          <w:rFonts w:eastAsia="Times New Roman" w:cstheme="minorHAnsi"/>
          <w:color w:val="000000"/>
          <w:lang w:val="en-US"/>
        </w:rPr>
        <w:t>.</w:t>
      </w:r>
      <w:r w:rsidR="00460DA9" w:rsidRPr="00835134">
        <w:rPr>
          <w:rFonts w:eastAsia="Times New Roman" w:cstheme="minorHAnsi"/>
          <w:color w:val="000000"/>
          <w:lang w:val="en-US"/>
        </w:rPr>
        <w:t xml:space="preserve"> </w:t>
      </w:r>
      <w:r w:rsidR="00A62550">
        <w:rPr>
          <w:rFonts w:eastAsia="Times New Roman" w:cstheme="minorHAnsi"/>
          <w:color w:val="000000"/>
          <w:lang w:val="en-US"/>
        </w:rPr>
        <w:t xml:space="preserve">Here, we are not offering a reductionist account, nor a normative one. </w:t>
      </w:r>
      <w:r w:rsidR="003C374D" w:rsidRPr="00835134">
        <w:rPr>
          <w:rFonts w:eastAsia="Times New Roman" w:cstheme="minorHAnsi"/>
          <w:color w:val="000000"/>
          <w:lang w:val="en-US"/>
        </w:rPr>
        <w:t>I</w:t>
      </w:r>
      <w:r w:rsidRPr="00835134">
        <w:rPr>
          <w:rFonts w:eastAsia="Times New Roman" w:cstheme="minorHAnsi"/>
          <w:color w:val="000000"/>
          <w:lang w:val="en-US"/>
        </w:rPr>
        <w:t xml:space="preserve">n its first order of approximation,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our approach </w:t>
      </w:r>
      <w:r w:rsidRPr="00835134">
        <w:rPr>
          <w:rFonts w:eastAsia="Times New Roman" w:cstheme="minorHAnsi"/>
          <w:color w:val="000000"/>
          <w:lang w:val="en-US"/>
        </w:rPr>
        <w:t xml:space="preserve">seeks an understanding of observed behavior </w:t>
      </w:r>
      <w:r w:rsidR="0013195A" w:rsidRPr="00835134">
        <w:rPr>
          <w:rFonts w:eastAsia="Times New Roman" w:cstheme="minorHAnsi"/>
          <w:color w:val="000000"/>
          <w:lang w:val="en-US"/>
        </w:rPr>
        <w:t>with the help of</w:t>
      </w:r>
      <w:r w:rsidRPr="00835134">
        <w:rPr>
          <w:rFonts w:eastAsia="Times New Roman" w:cstheme="minorHAnsi"/>
          <w:color w:val="000000"/>
          <w:lang w:val="en-US"/>
        </w:rPr>
        <w:t xml:space="preserve"> physical laws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 before resorting to </w:t>
      </w:r>
      <w:r w:rsidRPr="00835134">
        <w:rPr>
          <w:rFonts w:eastAsia="Times New Roman" w:cstheme="minorHAnsi"/>
          <w:color w:val="000000"/>
          <w:lang w:val="en-US"/>
        </w:rPr>
        <w:t xml:space="preserve">biology or higher </w:t>
      </w:r>
      <w:r w:rsidR="008914CC" w:rsidRPr="00835134">
        <w:rPr>
          <w:rFonts w:eastAsia="Times New Roman" w:cstheme="minorHAnsi"/>
          <w:color w:val="000000"/>
          <w:lang w:val="en-US"/>
        </w:rPr>
        <w:t xml:space="preserve">human </w:t>
      </w:r>
      <w:r w:rsidRPr="00835134">
        <w:rPr>
          <w:rFonts w:eastAsia="Times New Roman" w:cstheme="minorHAnsi"/>
          <w:color w:val="000000"/>
          <w:lang w:val="en-US"/>
        </w:rPr>
        <w:t>fa</w:t>
      </w:r>
      <w:r w:rsidR="006D4CC7" w:rsidRPr="00835134">
        <w:rPr>
          <w:rFonts w:eastAsia="Times New Roman" w:cstheme="minorHAnsi"/>
          <w:color w:val="000000"/>
          <w:lang w:val="en-US"/>
        </w:rPr>
        <w:t>culties</w:t>
      </w:r>
      <w:r w:rsidRPr="00835134">
        <w:rPr>
          <w:rFonts w:eastAsia="Times New Roman" w:cstheme="minorHAnsi"/>
          <w:color w:val="000000"/>
          <w:lang w:val="en-US"/>
        </w:rPr>
        <w:t xml:space="preserve">. 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EA638D" w:rsidRPr="00835134" w:rsidRDefault="00EA638D" w:rsidP="00A62419">
      <w:pPr>
        <w:spacing w:line="480" w:lineRule="auto"/>
        <w:rPr>
          <w:rFonts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Certain similarities among the three examples </w:t>
      </w:r>
      <w:r w:rsidR="008914CC" w:rsidRPr="00835134">
        <w:rPr>
          <w:rFonts w:eastAsia="Times New Roman" w:cstheme="minorHAnsi"/>
          <w:color w:val="000000"/>
          <w:lang w:val="en-US"/>
        </w:rPr>
        <w:t xml:space="preserve">illustrated in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Figure 1 </w:t>
      </w:r>
      <w:r w:rsidRPr="00835134">
        <w:rPr>
          <w:rFonts w:eastAsia="Times New Roman" w:cstheme="minorHAnsi"/>
          <w:color w:val="000000"/>
          <w:lang w:val="en-US"/>
        </w:rPr>
        <w:t>le</w:t>
      </w:r>
      <w:r w:rsidR="00993E3D">
        <w:rPr>
          <w:rFonts w:eastAsia="Times New Roman" w:cstheme="minorHAnsi"/>
          <w:color w:val="000000"/>
          <w:lang w:val="en-US"/>
        </w:rPr>
        <w:t>a</w:t>
      </w:r>
      <w:r w:rsidRPr="00835134">
        <w:rPr>
          <w:rFonts w:eastAsia="Times New Roman" w:cstheme="minorHAnsi"/>
          <w:color w:val="000000"/>
          <w:lang w:val="en-US"/>
        </w:rPr>
        <w:t xml:space="preserve">d us to entertain the possibility that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granting priority to </w:t>
      </w:r>
      <w:r w:rsidRPr="00835134">
        <w:rPr>
          <w:rFonts w:eastAsia="Times New Roman" w:cstheme="minorHAnsi"/>
          <w:color w:val="000000"/>
          <w:lang w:val="en-US"/>
        </w:rPr>
        <w:t xml:space="preserve">intent may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not necessarily be the best way to understand </w:t>
      </w:r>
      <w:r w:rsidRPr="00835134">
        <w:rPr>
          <w:rFonts w:eastAsia="Times New Roman" w:cstheme="minorHAnsi"/>
          <w:color w:val="000000"/>
          <w:lang w:val="en-US"/>
        </w:rPr>
        <w:t xml:space="preserve">at least some aspects of human behavior, even when it appears to be conscious and controlled. </w:t>
      </w:r>
      <w:r w:rsidRPr="00835134">
        <w:rPr>
          <w:rFonts w:cstheme="minorHAnsi"/>
          <w:color w:val="000000"/>
          <w:lang w:val="en-US"/>
        </w:rPr>
        <w:t>Consider (1) a lifeguard rushing</w:t>
      </w:r>
      <w:r w:rsidR="00ED00E4" w:rsidRPr="00835134">
        <w:rPr>
          <w:rFonts w:cstheme="minorHAnsi"/>
          <w:color w:val="000000"/>
          <w:lang w:val="en-US"/>
        </w:rPr>
        <w:t xml:space="preserve"> a</w:t>
      </w:r>
      <w:r w:rsidR="003C374D" w:rsidRPr="00835134">
        <w:rPr>
          <w:rFonts w:cstheme="minorHAnsi"/>
          <w:color w:val="000000"/>
          <w:lang w:val="en-US"/>
        </w:rPr>
        <w:t xml:space="preserve">cross </w:t>
      </w:r>
      <w:r w:rsidRPr="00835134">
        <w:rPr>
          <w:rFonts w:cstheme="minorHAnsi"/>
          <w:color w:val="000000"/>
          <w:lang w:val="en-US"/>
        </w:rPr>
        <w:t xml:space="preserve">a sandy beach and </w:t>
      </w:r>
      <w:r w:rsidR="00993E3D">
        <w:rPr>
          <w:rFonts w:cstheme="minorHAnsi"/>
          <w:color w:val="000000"/>
          <w:lang w:val="en-US"/>
        </w:rPr>
        <w:t>swimming th</w:t>
      </w:r>
      <w:r w:rsidR="00573A0C">
        <w:rPr>
          <w:rFonts w:cstheme="minorHAnsi"/>
          <w:color w:val="000000"/>
          <w:lang w:val="en-US"/>
        </w:rPr>
        <w:t>r</w:t>
      </w:r>
      <w:r w:rsidR="00993E3D">
        <w:rPr>
          <w:rFonts w:cstheme="minorHAnsi"/>
          <w:color w:val="000000"/>
          <w:lang w:val="en-US"/>
        </w:rPr>
        <w:t xml:space="preserve">ough </w:t>
      </w:r>
      <w:r w:rsidRPr="00835134">
        <w:rPr>
          <w:rFonts w:cstheme="minorHAnsi"/>
          <w:color w:val="000000"/>
          <w:lang w:val="en-US"/>
        </w:rPr>
        <w:t>water to rescue a drowning child; (2) ants making their way from their hill to a food source</w:t>
      </w:r>
      <w:r w:rsidR="0013195A" w:rsidRPr="00835134">
        <w:rPr>
          <w:rFonts w:cstheme="minorHAnsi"/>
          <w:color w:val="000000"/>
          <w:lang w:val="en-US"/>
        </w:rPr>
        <w:t xml:space="preserve"> (sugar)</w:t>
      </w:r>
      <w:r w:rsidR="005C3A7B" w:rsidRPr="00835134">
        <w:rPr>
          <w:rFonts w:cstheme="minorHAnsi"/>
          <w:color w:val="000000"/>
          <w:lang w:val="en-US"/>
        </w:rPr>
        <w:t>,</w:t>
      </w:r>
      <w:r w:rsidRPr="00835134">
        <w:rPr>
          <w:rFonts w:cstheme="minorHAnsi"/>
          <w:color w:val="000000"/>
          <w:lang w:val="en-US"/>
        </w:rPr>
        <w:t xml:space="preserve"> </w:t>
      </w:r>
      <w:r w:rsidR="003C374D" w:rsidRPr="00835134">
        <w:rPr>
          <w:rFonts w:cstheme="minorHAnsi"/>
          <w:color w:val="000000"/>
          <w:lang w:val="en-US"/>
        </w:rPr>
        <w:t>trave</w:t>
      </w:r>
      <w:r w:rsidR="00550CF9" w:rsidRPr="00835134">
        <w:rPr>
          <w:rFonts w:cstheme="minorHAnsi"/>
          <w:color w:val="000000"/>
          <w:lang w:val="en-US"/>
        </w:rPr>
        <w:t>r</w:t>
      </w:r>
      <w:r w:rsidR="003C374D" w:rsidRPr="00835134">
        <w:rPr>
          <w:rFonts w:cstheme="minorHAnsi"/>
          <w:color w:val="000000"/>
          <w:lang w:val="en-US"/>
        </w:rPr>
        <w:t xml:space="preserve">sing </w:t>
      </w:r>
      <w:r w:rsidR="005C3A7B" w:rsidRPr="00835134">
        <w:rPr>
          <w:rFonts w:cstheme="minorHAnsi"/>
          <w:color w:val="000000"/>
          <w:lang w:val="en-US"/>
        </w:rPr>
        <w:t xml:space="preserve">both </w:t>
      </w:r>
      <w:r w:rsidRPr="00835134">
        <w:rPr>
          <w:rFonts w:cstheme="minorHAnsi"/>
          <w:color w:val="000000"/>
          <w:lang w:val="en-US"/>
        </w:rPr>
        <w:t xml:space="preserve">smooth </w:t>
      </w:r>
      <w:r w:rsidR="005C3A7B" w:rsidRPr="00835134">
        <w:rPr>
          <w:rFonts w:cstheme="minorHAnsi"/>
          <w:color w:val="000000"/>
          <w:lang w:val="en-US"/>
        </w:rPr>
        <w:t xml:space="preserve">and </w:t>
      </w:r>
      <w:r w:rsidRPr="00835134">
        <w:rPr>
          <w:rFonts w:cstheme="minorHAnsi"/>
          <w:color w:val="000000"/>
          <w:lang w:val="en-US"/>
        </w:rPr>
        <w:t xml:space="preserve">coarse surfaces before returning home; and (3) photons traveling from the sun through space and water to enter the eye of a fish swimming </w:t>
      </w:r>
      <w:r w:rsidR="0013195A" w:rsidRPr="00835134">
        <w:rPr>
          <w:rFonts w:cstheme="minorHAnsi"/>
          <w:color w:val="000000"/>
          <w:lang w:val="en-US"/>
        </w:rPr>
        <w:t>underwater</w:t>
      </w:r>
      <w:r w:rsidRPr="00835134">
        <w:rPr>
          <w:rFonts w:cstheme="minorHAnsi"/>
          <w:color w:val="000000"/>
          <w:lang w:val="en-US"/>
        </w:rPr>
        <w:t>. All three could</w:t>
      </w:r>
      <w:r w:rsidR="00D97FD1" w:rsidRPr="00835134">
        <w:rPr>
          <w:rFonts w:cstheme="minorHAnsi"/>
          <w:color w:val="000000"/>
          <w:lang w:val="en-US"/>
        </w:rPr>
        <w:t xml:space="preserve"> </w:t>
      </w:r>
      <w:r w:rsidRPr="00835134">
        <w:rPr>
          <w:rFonts w:cstheme="minorHAnsi"/>
          <w:color w:val="000000"/>
          <w:lang w:val="en-US"/>
        </w:rPr>
        <w:t>follow a straight line or minimum distance path</w:t>
      </w:r>
      <w:r w:rsidR="00F61C65" w:rsidRPr="00835134">
        <w:rPr>
          <w:rFonts w:cstheme="minorHAnsi"/>
          <w:color w:val="000000"/>
          <w:vertAlign w:val="superscript"/>
          <w:lang w:val="en-US"/>
        </w:rPr>
        <w:t xml:space="preserve"> </w:t>
      </w:r>
      <w:r w:rsidR="00F61C65" w:rsidRPr="00835134">
        <w:rPr>
          <w:rFonts w:cstheme="minorHAnsi"/>
          <w:color w:val="000000"/>
          <w:vertAlign w:val="superscript"/>
          <w:lang w:val="en-US"/>
        </w:rPr>
        <w:fldChar w:fldCharType="begin"/>
      </w:r>
      <w:r w:rsidR="00F61C65" w:rsidRPr="00835134">
        <w:rPr>
          <w:rFonts w:cstheme="minorHAnsi"/>
          <w:color w:val="000000"/>
          <w:vertAlign w:val="superscript"/>
          <w:lang w:val="en-US"/>
        </w:rPr>
        <w:instrText xml:space="preserve"> REF _Ref396244328 \r \h </w:instrText>
      </w:r>
      <w:r w:rsidR="00F61C65" w:rsidRPr="00835134">
        <w:rPr>
          <w:rFonts w:cstheme="minorHAnsi"/>
          <w:color w:val="000000"/>
          <w:vertAlign w:val="superscript"/>
          <w:lang w:val="en-US"/>
        </w:rPr>
      </w:r>
      <w:r w:rsidR="00F61C65" w:rsidRPr="00835134">
        <w:rPr>
          <w:rFonts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cstheme="minorHAnsi"/>
          <w:color w:val="000000"/>
          <w:vertAlign w:val="superscript"/>
          <w:lang w:val="en-US"/>
        </w:rPr>
        <w:t>20</w:t>
      </w:r>
      <w:r w:rsidR="00F61C65" w:rsidRPr="00835134">
        <w:rPr>
          <w:rFonts w:cstheme="minorHAnsi"/>
          <w:color w:val="000000"/>
          <w:vertAlign w:val="superscript"/>
          <w:lang w:val="en-US"/>
        </w:rPr>
        <w:fldChar w:fldCharType="end"/>
      </w:r>
      <w:r w:rsidR="0056612E" w:rsidRPr="00835134">
        <w:rPr>
          <w:rFonts w:cstheme="minorHAnsi"/>
          <w:color w:val="000000"/>
          <w:vertAlign w:val="superscript"/>
          <w:lang w:val="en-US"/>
        </w:rPr>
        <w:t>,</w:t>
      </w:r>
      <w:r w:rsidR="0056612E" w:rsidRPr="00835134">
        <w:rPr>
          <w:rFonts w:cstheme="minorHAnsi"/>
          <w:color w:val="000000"/>
          <w:vertAlign w:val="superscript"/>
          <w:lang w:val="en-US"/>
        </w:rPr>
        <w:fldChar w:fldCharType="begin"/>
      </w:r>
      <w:r w:rsidR="0056612E" w:rsidRPr="00835134">
        <w:rPr>
          <w:rFonts w:cstheme="minorHAnsi"/>
          <w:color w:val="000000"/>
          <w:vertAlign w:val="superscript"/>
          <w:lang w:val="en-US"/>
        </w:rPr>
        <w:instrText xml:space="preserve"> REF _Ref396202107 \r \h </w:instrText>
      </w:r>
      <w:r w:rsidR="0056612E" w:rsidRPr="00835134">
        <w:rPr>
          <w:rFonts w:cstheme="minorHAnsi"/>
          <w:color w:val="000000"/>
          <w:vertAlign w:val="superscript"/>
          <w:lang w:val="en-US"/>
        </w:rPr>
      </w:r>
      <w:r w:rsidR="0056612E" w:rsidRPr="00835134">
        <w:rPr>
          <w:rFonts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cstheme="minorHAnsi"/>
          <w:color w:val="000000"/>
          <w:vertAlign w:val="superscript"/>
          <w:lang w:val="en-US"/>
        </w:rPr>
        <w:t>21</w:t>
      </w:r>
      <w:r w:rsidR="0056612E" w:rsidRPr="00835134">
        <w:rPr>
          <w:rFonts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cstheme="minorHAnsi"/>
          <w:color w:val="000000"/>
          <w:lang w:val="en-US"/>
        </w:rPr>
        <w:t>. Instead,</w:t>
      </w:r>
      <w:r w:rsidR="00D97FD1" w:rsidRPr="00835134">
        <w:rPr>
          <w:rFonts w:cstheme="minorHAnsi"/>
          <w:color w:val="000000"/>
          <w:lang w:val="en-US"/>
        </w:rPr>
        <w:t xml:space="preserve"> </w:t>
      </w:r>
      <w:r w:rsidRPr="00835134">
        <w:rPr>
          <w:rFonts w:cstheme="minorHAnsi"/>
          <w:color w:val="000000"/>
          <w:lang w:val="en-US"/>
        </w:rPr>
        <w:t xml:space="preserve">they follow a kinked path that obeys Fermat’s Principle that </w:t>
      </w:r>
      <w:r w:rsidR="001A577D">
        <w:rPr>
          <w:rFonts w:cstheme="minorHAnsi"/>
          <w:color w:val="000000"/>
          <w:lang w:val="en-US"/>
        </w:rPr>
        <w:t xml:space="preserve">the travel time </w:t>
      </w:r>
      <w:r w:rsidR="0013195A" w:rsidRPr="00835134">
        <w:rPr>
          <w:rFonts w:cstheme="minorHAnsi"/>
          <w:color w:val="000000"/>
          <w:lang w:val="en-US"/>
        </w:rPr>
        <w:t>to</w:t>
      </w:r>
      <w:r w:rsidRPr="00835134">
        <w:rPr>
          <w:rFonts w:cstheme="minorHAnsi"/>
          <w:color w:val="000000"/>
          <w:lang w:val="en-US"/>
        </w:rPr>
        <w:t xml:space="preserve"> reach the end point</w:t>
      </w:r>
      <w:r w:rsidR="001A577D">
        <w:rPr>
          <w:rFonts w:cstheme="minorHAnsi"/>
          <w:color w:val="000000"/>
          <w:lang w:val="en-US"/>
        </w:rPr>
        <w:t xml:space="preserve"> is minimized</w:t>
      </w:r>
      <w:r w:rsidRPr="00835134">
        <w:rPr>
          <w:rFonts w:cstheme="minorHAnsi"/>
          <w:color w:val="000000"/>
          <w:lang w:val="en-US"/>
        </w:rPr>
        <w:t xml:space="preserve"> (also stated as </w:t>
      </w:r>
      <w:r w:rsidR="00ED00E4" w:rsidRPr="00835134">
        <w:rPr>
          <w:rFonts w:cstheme="minorHAnsi"/>
          <w:color w:val="000000"/>
          <w:lang w:val="en-US"/>
        </w:rPr>
        <w:t>Snell-</w:t>
      </w:r>
      <w:r w:rsidR="003C374D" w:rsidRPr="00835134">
        <w:rPr>
          <w:rFonts w:cstheme="minorHAnsi"/>
          <w:color w:val="000000"/>
          <w:lang w:val="en-US"/>
        </w:rPr>
        <w:t>Descartes</w:t>
      </w:r>
      <w:r w:rsidR="0039472F" w:rsidRPr="00835134">
        <w:rPr>
          <w:rFonts w:cstheme="minorHAnsi"/>
          <w:color w:val="000000"/>
          <w:lang w:val="en-US"/>
        </w:rPr>
        <w:t>’</w:t>
      </w:r>
      <w:r w:rsidRPr="00835134">
        <w:rPr>
          <w:rFonts w:cstheme="minorHAnsi"/>
          <w:color w:val="000000"/>
          <w:lang w:val="en-US"/>
        </w:rPr>
        <w:t xml:space="preserve"> </w:t>
      </w:r>
      <w:r w:rsidR="001C01D4">
        <w:rPr>
          <w:rFonts w:cstheme="minorHAnsi"/>
          <w:color w:val="000000"/>
          <w:lang w:val="en-US"/>
        </w:rPr>
        <w:t>l</w:t>
      </w:r>
      <w:r w:rsidRPr="00835134">
        <w:rPr>
          <w:rFonts w:cstheme="minorHAnsi"/>
          <w:color w:val="000000"/>
          <w:lang w:val="en-US"/>
        </w:rPr>
        <w:t>aw equating the ratio of sines of the angles of incidence at the kink to the ratio of velocities in the two media—sand and water, smooth and rough surface</w:t>
      </w:r>
      <w:r w:rsidR="000123A6">
        <w:rPr>
          <w:rFonts w:cstheme="minorHAnsi"/>
          <w:color w:val="000000"/>
          <w:lang w:val="en-US"/>
        </w:rPr>
        <w:t>s</w:t>
      </w:r>
      <w:r w:rsidRPr="00835134">
        <w:rPr>
          <w:rFonts w:cstheme="minorHAnsi"/>
          <w:color w:val="000000"/>
          <w:lang w:val="en-US"/>
        </w:rPr>
        <w:t>, and empty space and water, respectively</w:t>
      </w:r>
      <w:r w:rsidR="00D97FD1" w:rsidRPr="00835134">
        <w:rPr>
          <w:rFonts w:cstheme="minorHAnsi"/>
          <w:color w:val="000000"/>
          <w:lang w:val="en-US"/>
        </w:rPr>
        <w:t>,</w:t>
      </w:r>
      <w:r w:rsidRPr="00835134">
        <w:rPr>
          <w:rFonts w:cstheme="minorHAnsi"/>
          <w:color w:val="000000"/>
          <w:lang w:val="en-US"/>
        </w:rPr>
        <w:t xml:space="preserve"> in the three examples). </w:t>
      </w:r>
    </w:p>
    <w:p w:rsidR="00EA638D" w:rsidRPr="00835134" w:rsidRDefault="00EA638D" w:rsidP="00A62419">
      <w:pPr>
        <w:spacing w:line="480" w:lineRule="auto"/>
        <w:rPr>
          <w:rFonts w:cstheme="minorHAnsi"/>
          <w:color w:val="000000"/>
          <w:lang w:val="en-US"/>
        </w:rPr>
      </w:pPr>
    </w:p>
    <w:p w:rsidR="00EF327C" w:rsidRPr="00835134" w:rsidRDefault="00EF327C" w:rsidP="00564FC9">
      <w:pPr>
        <w:spacing w:line="480" w:lineRule="auto"/>
        <w:jc w:val="center"/>
        <w:rPr>
          <w:rFonts w:cstheme="minorHAnsi"/>
          <w:lang w:val="en-US"/>
        </w:rPr>
      </w:pPr>
      <w:r w:rsidRPr="00835134">
        <w:rPr>
          <w:rFonts w:cstheme="minorHAnsi"/>
          <w:b/>
          <w:sz w:val="22"/>
          <w:lang w:val="en-US"/>
        </w:rPr>
        <w:t xml:space="preserve">Figure 1: Lifeguard, </w:t>
      </w:r>
      <w:r w:rsidR="00564FC9">
        <w:rPr>
          <w:rFonts w:cstheme="minorHAnsi"/>
          <w:b/>
          <w:sz w:val="22"/>
          <w:lang w:val="en-US"/>
        </w:rPr>
        <w:t>A</w:t>
      </w:r>
      <w:r w:rsidRPr="00835134">
        <w:rPr>
          <w:rFonts w:cstheme="minorHAnsi"/>
          <w:b/>
          <w:sz w:val="22"/>
          <w:lang w:val="en-US"/>
        </w:rPr>
        <w:t xml:space="preserve">nts, and </w:t>
      </w:r>
      <w:r w:rsidR="00564FC9">
        <w:rPr>
          <w:rFonts w:cstheme="minorHAnsi"/>
          <w:b/>
          <w:sz w:val="22"/>
          <w:lang w:val="en-US"/>
        </w:rPr>
        <w:t>S</w:t>
      </w:r>
      <w:r w:rsidRPr="00835134">
        <w:rPr>
          <w:rFonts w:cstheme="minorHAnsi"/>
          <w:b/>
          <w:sz w:val="22"/>
          <w:lang w:val="en-US"/>
        </w:rPr>
        <w:t>unbeam</w:t>
      </w:r>
      <w:r w:rsidR="00564FC9">
        <w:rPr>
          <w:rFonts w:cstheme="minorHAnsi"/>
          <w:b/>
          <w:sz w:val="22"/>
          <w:lang w:val="en-US"/>
        </w:rPr>
        <w:t>: A</w:t>
      </w:r>
      <w:r w:rsidRPr="00835134">
        <w:rPr>
          <w:rFonts w:cstheme="minorHAnsi"/>
          <w:b/>
          <w:sz w:val="22"/>
          <w:lang w:val="en-US"/>
        </w:rPr>
        <w:t xml:space="preserve">ll </w:t>
      </w:r>
      <w:r w:rsidR="00564FC9">
        <w:rPr>
          <w:rFonts w:cstheme="minorHAnsi"/>
          <w:b/>
          <w:sz w:val="22"/>
          <w:lang w:val="en-US"/>
        </w:rPr>
        <w:t>F</w:t>
      </w:r>
      <w:r w:rsidRPr="00835134">
        <w:rPr>
          <w:rFonts w:cstheme="minorHAnsi"/>
          <w:b/>
          <w:sz w:val="22"/>
          <w:lang w:val="en-US"/>
        </w:rPr>
        <w:t xml:space="preserve">ollow a </w:t>
      </w:r>
      <w:r w:rsidR="00564FC9">
        <w:rPr>
          <w:rFonts w:cstheme="minorHAnsi"/>
          <w:b/>
          <w:sz w:val="22"/>
          <w:lang w:val="en-US"/>
        </w:rPr>
        <w:t>K</w:t>
      </w:r>
      <w:r w:rsidRPr="00835134">
        <w:rPr>
          <w:rFonts w:cstheme="minorHAnsi"/>
          <w:b/>
          <w:sz w:val="22"/>
          <w:lang w:val="en-US"/>
        </w:rPr>
        <w:t xml:space="preserve">inked </w:t>
      </w:r>
      <w:r w:rsidR="00564FC9">
        <w:rPr>
          <w:rFonts w:cstheme="minorHAnsi"/>
          <w:b/>
          <w:sz w:val="22"/>
          <w:lang w:val="en-US"/>
        </w:rPr>
        <w:t>P</w:t>
      </w:r>
      <w:r w:rsidRPr="00835134">
        <w:rPr>
          <w:rFonts w:cstheme="minorHAnsi"/>
          <w:b/>
          <w:sz w:val="22"/>
          <w:lang w:val="en-US"/>
        </w:rPr>
        <w:t xml:space="preserve">ath across </w:t>
      </w:r>
      <w:r w:rsidR="00564FC9">
        <w:rPr>
          <w:rFonts w:cstheme="minorHAnsi"/>
          <w:b/>
          <w:sz w:val="22"/>
          <w:lang w:val="en-US"/>
        </w:rPr>
        <w:t>T</w:t>
      </w:r>
      <w:r w:rsidRPr="00835134">
        <w:rPr>
          <w:rFonts w:cstheme="minorHAnsi"/>
          <w:b/>
          <w:sz w:val="22"/>
          <w:lang w:val="en-US"/>
        </w:rPr>
        <w:t xml:space="preserve">wo </w:t>
      </w:r>
      <w:r w:rsidR="00564FC9">
        <w:rPr>
          <w:rFonts w:cstheme="minorHAnsi"/>
          <w:b/>
          <w:sz w:val="22"/>
          <w:lang w:val="en-US"/>
        </w:rPr>
        <w:t>M</w:t>
      </w:r>
      <w:r w:rsidR="003C374D" w:rsidRPr="00835134">
        <w:rPr>
          <w:rFonts w:cstheme="minorHAnsi"/>
          <w:b/>
          <w:sz w:val="22"/>
          <w:lang w:val="en-US"/>
        </w:rPr>
        <w:t>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021"/>
        <w:gridCol w:w="3043"/>
      </w:tblGrid>
      <w:tr w:rsidR="00564FC9" w:rsidRPr="00835134" w:rsidTr="00564FC9">
        <w:trPr>
          <w:trHeight w:val="2641"/>
        </w:trPr>
        <w:tc>
          <w:tcPr>
            <w:tcW w:w="4075" w:type="dxa"/>
          </w:tcPr>
          <w:p w:rsidR="00EF327C" w:rsidRPr="00835134" w:rsidRDefault="00EF327C" w:rsidP="00043866">
            <w:pPr>
              <w:rPr>
                <w:rFonts w:cstheme="minorHAnsi"/>
              </w:rPr>
            </w:pPr>
            <w:r w:rsidRPr="00835134">
              <w:rPr>
                <w:rFonts w:cstheme="minorHAnsi"/>
                <w:noProof/>
              </w:rPr>
              <w:drawing>
                <wp:inline distT="0" distB="0" distL="0" distR="0" wp14:anchorId="68B0568A" wp14:editId="4F61CB9B">
                  <wp:extent cx="1759283" cy="171186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22" cy="176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</w:tcPr>
          <w:p w:rsidR="00EF327C" w:rsidRPr="00835134" w:rsidRDefault="00EF327C" w:rsidP="00043866">
            <w:pPr>
              <w:rPr>
                <w:rFonts w:cstheme="minorHAnsi"/>
              </w:rPr>
            </w:pPr>
            <w:r w:rsidRPr="00835134">
              <w:rPr>
                <w:rFonts w:cstheme="minorHAnsi"/>
                <w:noProof/>
              </w:rPr>
              <w:drawing>
                <wp:inline distT="0" distB="0" distL="0" distR="0" wp14:anchorId="01BC9530" wp14:editId="223432DD">
                  <wp:extent cx="1777101" cy="1710631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88" cy="179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</w:tcPr>
          <w:p w:rsidR="00EF327C" w:rsidRPr="00835134" w:rsidRDefault="00EF327C" w:rsidP="00043866">
            <w:pPr>
              <w:rPr>
                <w:rFonts w:cstheme="minorHAnsi"/>
              </w:rPr>
            </w:pPr>
            <w:r w:rsidRPr="00835134">
              <w:rPr>
                <w:rFonts w:cstheme="minorHAnsi"/>
                <w:noProof/>
              </w:rPr>
              <w:drawing>
                <wp:inline distT="0" distB="0" distL="0" distR="0" wp14:anchorId="24A4B298" wp14:editId="03BFE1C5">
                  <wp:extent cx="1786959" cy="1711065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44" cy="173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27C" w:rsidRPr="00835134" w:rsidRDefault="00EF327C" w:rsidP="00A62419">
      <w:pPr>
        <w:spacing w:line="480" w:lineRule="auto"/>
        <w:rPr>
          <w:rFonts w:cstheme="minorHAnsi"/>
          <w:color w:val="000000"/>
          <w:lang w:val="en-US"/>
        </w:rPr>
      </w:pP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Do the apparent similarities among the paths that humans, ants, and photons take</w:t>
      </w:r>
      <w:r w:rsidR="00CF7DFA" w:rsidRPr="00835134">
        <w:rPr>
          <w:rFonts w:eastAsia="Times New Roman" w:cstheme="minorHAnsi"/>
          <w:color w:val="000000"/>
          <w:lang w:val="en-US"/>
        </w:rPr>
        <w:t>, illustrated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3C374D" w:rsidRPr="00835134">
        <w:rPr>
          <w:rFonts w:eastAsia="Times New Roman" w:cstheme="minorHAnsi"/>
          <w:color w:val="000000"/>
          <w:lang w:val="en-US"/>
        </w:rPr>
        <w:t xml:space="preserve">in 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3C374D" w:rsidRPr="00835134">
        <w:rPr>
          <w:rFonts w:eastAsia="Times New Roman" w:cstheme="minorHAnsi"/>
          <w:color w:val="000000"/>
          <w:lang w:val="en-US"/>
        </w:rPr>
        <w:t>three panels of</w:t>
      </w:r>
      <w:r w:rsidRPr="00835134">
        <w:rPr>
          <w:rFonts w:eastAsia="Times New Roman" w:cstheme="minorHAnsi"/>
          <w:color w:val="000000"/>
          <w:lang w:val="en-US"/>
        </w:rPr>
        <w:t xml:space="preserve"> Figure 1 follow some fundamental principle common to the three examples? Or is it simply a case of the same mathematical model that happens to capture diverse </w:t>
      </w:r>
      <w:r w:rsidR="00CF7DFA" w:rsidRPr="00835134">
        <w:rPr>
          <w:rFonts w:eastAsia="Times New Roman" w:cstheme="minorHAnsi"/>
          <w:color w:val="000000"/>
          <w:lang w:val="en-US"/>
        </w:rPr>
        <w:t>and</w:t>
      </w:r>
      <w:r w:rsidRPr="00835134">
        <w:rPr>
          <w:rFonts w:eastAsia="Times New Roman" w:cstheme="minorHAnsi"/>
          <w:color w:val="000000"/>
          <w:lang w:val="en-US"/>
        </w:rPr>
        <w:t xml:space="preserve"> unrelated phenomena in different domains</w:t>
      </w:r>
      <w:r w:rsidR="00D97FD1" w:rsidRPr="00835134">
        <w:rPr>
          <w:rFonts w:eastAsia="Times New Roman" w:cstheme="minorHAnsi"/>
          <w:color w:val="000000"/>
          <w:lang w:val="en-US"/>
        </w:rPr>
        <w:t>?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A6731A" w:rsidRPr="00835134">
        <w:rPr>
          <w:rFonts w:eastAsia="Times New Roman" w:cstheme="minorHAnsi"/>
          <w:color w:val="000000"/>
          <w:lang w:val="en-US"/>
        </w:rPr>
        <w:t xml:space="preserve">Viewed </w:t>
      </w:r>
      <w:r w:rsidR="00B321BE" w:rsidRPr="00835134">
        <w:rPr>
          <w:rFonts w:eastAsia="Times New Roman" w:cstheme="minorHAnsi"/>
          <w:color w:val="000000"/>
          <w:lang w:val="en-US"/>
        </w:rPr>
        <w:t>in terms</w:t>
      </w:r>
      <w:r w:rsidR="00A6731A" w:rsidRPr="00835134">
        <w:rPr>
          <w:rFonts w:eastAsia="Times New Roman" w:cstheme="minorHAnsi"/>
          <w:color w:val="000000"/>
          <w:lang w:val="en-US"/>
        </w:rPr>
        <w:t xml:space="preserve"> of cognitive abilities</w:t>
      </w:r>
      <w:r w:rsidR="00B321BE" w:rsidRPr="00835134">
        <w:rPr>
          <w:rFonts w:eastAsia="Times New Roman" w:cstheme="minorHAnsi"/>
          <w:color w:val="000000"/>
          <w:lang w:val="en-US"/>
        </w:rPr>
        <w:t xml:space="preserve"> alone</w:t>
      </w:r>
      <w:r w:rsidR="00A6731A" w:rsidRPr="00835134">
        <w:rPr>
          <w:rFonts w:eastAsia="Times New Roman" w:cstheme="minorHAnsi"/>
          <w:color w:val="000000"/>
          <w:lang w:val="en-US"/>
        </w:rPr>
        <w:t>, p</w:t>
      </w:r>
      <w:r w:rsidRPr="00835134">
        <w:rPr>
          <w:rFonts w:eastAsia="Times New Roman" w:cstheme="minorHAnsi"/>
          <w:color w:val="000000"/>
          <w:lang w:val="en-US"/>
        </w:rPr>
        <w:t>urpose, intent, motivation, learning</w:t>
      </w:r>
      <w:r w:rsidR="00D97FD1" w:rsidRPr="00835134">
        <w:rPr>
          <w:rFonts w:eastAsia="Times New Roman" w:cstheme="minorHAnsi"/>
          <w:color w:val="000000"/>
          <w:lang w:val="en-US"/>
        </w:rPr>
        <w:t>,</w:t>
      </w:r>
      <w:r w:rsidRPr="00835134">
        <w:rPr>
          <w:rFonts w:eastAsia="Times New Roman" w:cstheme="minorHAnsi"/>
          <w:color w:val="000000"/>
          <w:lang w:val="en-US"/>
        </w:rPr>
        <w:t xml:space="preserve"> and free will are easily attributed to the lifeguard. With effort, some of </w:t>
      </w:r>
      <w:r w:rsidR="00D97FD1" w:rsidRPr="00835134">
        <w:rPr>
          <w:rFonts w:eastAsia="Times New Roman" w:cstheme="minorHAnsi"/>
          <w:color w:val="000000"/>
          <w:lang w:val="en-US"/>
        </w:rPr>
        <w:t xml:space="preserve">these </w:t>
      </w:r>
      <w:r w:rsidRPr="00835134">
        <w:rPr>
          <w:rFonts w:eastAsia="Times New Roman" w:cstheme="minorHAnsi"/>
          <w:color w:val="000000"/>
          <w:lang w:val="en-US"/>
        </w:rPr>
        <w:t xml:space="preserve">might also be stretched to </w:t>
      </w:r>
      <w:r w:rsidR="00B321BE" w:rsidRPr="00835134">
        <w:rPr>
          <w:rFonts w:eastAsia="Times New Roman" w:cstheme="minorHAnsi"/>
          <w:color w:val="000000"/>
          <w:lang w:val="en-US"/>
        </w:rPr>
        <w:t xml:space="preserve">fit </w:t>
      </w:r>
      <w:r w:rsidRPr="00835134">
        <w:rPr>
          <w:rFonts w:eastAsia="Times New Roman" w:cstheme="minorHAnsi"/>
          <w:color w:val="000000"/>
          <w:lang w:val="en-US"/>
        </w:rPr>
        <w:t>the behavior of ants. However, it strains credulity to associate the</w:t>
      </w:r>
      <w:r w:rsidR="00D97FD1" w:rsidRPr="00835134">
        <w:rPr>
          <w:rFonts w:eastAsia="Times New Roman" w:cstheme="minorHAnsi"/>
          <w:color w:val="000000"/>
          <w:lang w:val="en-US"/>
        </w:rPr>
        <w:t>se attributes</w:t>
      </w:r>
      <w:r w:rsidRPr="00835134">
        <w:rPr>
          <w:rFonts w:eastAsia="Times New Roman" w:cstheme="minorHAnsi"/>
          <w:color w:val="000000"/>
          <w:lang w:val="en-US"/>
        </w:rPr>
        <w:t xml:space="preserve"> with photons or electromagnetic radiation. </w:t>
      </w:r>
      <w:r w:rsidR="009C3976" w:rsidRPr="00835134">
        <w:rPr>
          <w:rFonts w:eastAsia="Times New Roman" w:cstheme="minorHAnsi"/>
          <w:color w:val="000000"/>
          <w:lang w:val="en-US"/>
        </w:rPr>
        <w:t xml:space="preserve">At a biological level, the behavior of the lifeguard and the ants can be understood </w:t>
      </w:r>
      <w:r w:rsidR="00A6731A" w:rsidRPr="00835134">
        <w:rPr>
          <w:rFonts w:eastAsia="Times New Roman" w:cstheme="minorHAnsi"/>
          <w:color w:val="000000"/>
          <w:lang w:val="en-US"/>
        </w:rPr>
        <w:t xml:space="preserve">as conforming to </w:t>
      </w:r>
      <w:r w:rsidR="009C3976" w:rsidRPr="00835134">
        <w:rPr>
          <w:rFonts w:eastAsia="Times New Roman" w:cstheme="minorHAnsi"/>
          <w:color w:val="000000"/>
          <w:lang w:val="en-US"/>
        </w:rPr>
        <w:t>energy con</w:t>
      </w:r>
      <w:r w:rsidR="00D97FD1" w:rsidRPr="00835134">
        <w:rPr>
          <w:rFonts w:eastAsia="Times New Roman" w:cstheme="minorHAnsi"/>
          <w:color w:val="000000"/>
          <w:lang w:val="en-US"/>
        </w:rPr>
        <w:t>s</w:t>
      </w:r>
      <w:r w:rsidR="009C3976" w:rsidRPr="00835134">
        <w:rPr>
          <w:rFonts w:eastAsia="Times New Roman" w:cstheme="minorHAnsi"/>
          <w:color w:val="000000"/>
          <w:lang w:val="en-US"/>
        </w:rPr>
        <w:t>er</w:t>
      </w:r>
      <w:r w:rsidR="00D97FD1" w:rsidRPr="00835134">
        <w:rPr>
          <w:rFonts w:eastAsia="Times New Roman" w:cstheme="minorHAnsi"/>
          <w:color w:val="000000"/>
          <w:lang w:val="en-US"/>
        </w:rPr>
        <w:t>v</w:t>
      </w:r>
      <w:r w:rsidR="009C3976" w:rsidRPr="00835134">
        <w:rPr>
          <w:rFonts w:eastAsia="Times New Roman" w:cstheme="minorHAnsi"/>
          <w:color w:val="000000"/>
          <w:lang w:val="en-US"/>
        </w:rPr>
        <w:t>ation</w:t>
      </w:r>
      <w:r w:rsidR="009E5533" w:rsidRPr="00835134">
        <w:rPr>
          <w:rFonts w:eastAsia="Times New Roman" w:cstheme="minorHAnsi"/>
          <w:color w:val="000000"/>
          <w:lang w:val="en-US"/>
        </w:rPr>
        <w:t>,</w:t>
      </w:r>
      <w:r w:rsidR="009C3976" w:rsidRPr="00835134">
        <w:rPr>
          <w:rFonts w:eastAsia="Times New Roman" w:cstheme="minorHAnsi"/>
          <w:color w:val="000000"/>
          <w:lang w:val="en-US"/>
        </w:rPr>
        <w:t xml:space="preserve"> </w:t>
      </w:r>
      <w:r w:rsidR="00A6731A" w:rsidRPr="00835134">
        <w:rPr>
          <w:rFonts w:eastAsia="Times New Roman" w:cstheme="minorHAnsi"/>
          <w:color w:val="000000"/>
          <w:lang w:val="en-US"/>
        </w:rPr>
        <w:t xml:space="preserve">which </w:t>
      </w:r>
      <w:r w:rsidR="009C3976" w:rsidRPr="00835134">
        <w:rPr>
          <w:rFonts w:eastAsia="Times New Roman" w:cstheme="minorHAnsi"/>
          <w:color w:val="000000"/>
          <w:lang w:val="en-US"/>
        </w:rPr>
        <w:t xml:space="preserve">is </w:t>
      </w:r>
      <w:r w:rsidR="0013195A" w:rsidRPr="00835134">
        <w:rPr>
          <w:rFonts w:eastAsia="Times New Roman" w:cstheme="minorHAnsi"/>
          <w:color w:val="000000"/>
          <w:lang w:val="en-US"/>
        </w:rPr>
        <w:t>most often</w:t>
      </w:r>
      <w:r w:rsidR="009C3976" w:rsidRPr="00835134">
        <w:rPr>
          <w:rFonts w:eastAsia="Times New Roman" w:cstheme="minorHAnsi"/>
          <w:color w:val="000000"/>
          <w:lang w:val="en-US"/>
        </w:rPr>
        <w:t xml:space="preserve"> in an organism’s survival interest</w:t>
      </w:r>
      <w:r w:rsidR="00A6731A" w:rsidRPr="00835134">
        <w:rPr>
          <w:rFonts w:eastAsia="Times New Roman" w:cstheme="minorHAnsi"/>
          <w:color w:val="000000"/>
          <w:lang w:val="en-US"/>
        </w:rPr>
        <w:t xml:space="preserve">. But can </w:t>
      </w:r>
      <w:r w:rsidRPr="00835134">
        <w:rPr>
          <w:rFonts w:eastAsia="Times New Roman" w:cstheme="minorHAnsi"/>
          <w:color w:val="000000"/>
          <w:lang w:val="en-US"/>
        </w:rPr>
        <w:t xml:space="preserve">we systematize these empirically observed phenomena within the structure of a physical law across these </w:t>
      </w:r>
      <w:r w:rsidR="00522B4A" w:rsidRPr="00835134">
        <w:rPr>
          <w:rFonts w:eastAsia="Times New Roman" w:cstheme="minorHAnsi"/>
          <w:color w:val="000000"/>
          <w:lang w:val="en-US"/>
        </w:rPr>
        <w:t>three very different but common</w:t>
      </w:r>
      <w:r w:rsidRPr="00835134">
        <w:rPr>
          <w:rFonts w:eastAsia="Times New Roman" w:cstheme="minorHAnsi"/>
          <w:color w:val="000000"/>
          <w:lang w:val="en-US"/>
        </w:rPr>
        <w:t>place (non</w:t>
      </w:r>
      <w:r w:rsidR="00A95E3E" w:rsidRPr="00835134">
        <w:rPr>
          <w:rFonts w:eastAsia="Times New Roman" w:cstheme="minorHAnsi"/>
          <w:color w:val="000000"/>
          <w:lang w:val="en-US"/>
        </w:rPr>
        <w:t>-</w:t>
      </w:r>
      <w:r w:rsidRPr="00835134">
        <w:rPr>
          <w:rFonts w:eastAsia="Times New Roman" w:cstheme="minorHAnsi"/>
          <w:color w:val="000000"/>
          <w:lang w:val="en-US"/>
        </w:rPr>
        <w:t xml:space="preserve">exotic) contexts? Our proposal, as outlined in the following section, </w:t>
      </w:r>
      <w:r w:rsidR="00B866B3" w:rsidRPr="00835134">
        <w:rPr>
          <w:rFonts w:eastAsia="Times New Roman" w:cstheme="minorHAnsi"/>
          <w:color w:val="000000"/>
          <w:lang w:val="en-US"/>
        </w:rPr>
        <w:t xml:space="preserve">aims to do just that. </w:t>
      </w:r>
      <w:r w:rsidR="002B4FFA" w:rsidRPr="00835134">
        <w:rPr>
          <w:rFonts w:eastAsia="Times New Roman" w:cstheme="minorHAnsi"/>
          <w:color w:val="000000"/>
          <w:lang w:val="en-US"/>
        </w:rPr>
        <w:t>In this instance, w</w:t>
      </w:r>
      <w:r w:rsidRPr="00835134">
        <w:rPr>
          <w:rFonts w:eastAsia="Times New Roman" w:cstheme="minorHAnsi"/>
          <w:color w:val="000000"/>
          <w:lang w:val="en-US"/>
        </w:rPr>
        <w:t>e suggest using the principle of least action</w:t>
      </w:r>
      <w:r w:rsidR="001D719E" w:rsidRPr="00835134">
        <w:rPr>
          <w:rFonts w:eastAsia="Times New Roman" w:cstheme="minorHAnsi"/>
          <w:color w:val="000000"/>
          <w:lang w:val="en-US"/>
        </w:rPr>
        <w:t>.</w:t>
      </w:r>
      <w:r w:rsidR="002B4FFA" w:rsidRPr="00835134">
        <w:rPr>
          <w:rFonts w:eastAsia="Times New Roman" w:cstheme="minorHAnsi"/>
          <w:color w:val="000000"/>
          <w:lang w:val="en-US"/>
        </w:rPr>
        <w:t xml:space="preserve"> As our framework </w:t>
      </w:r>
      <w:r w:rsidR="00D97FD1" w:rsidRPr="00835134">
        <w:rPr>
          <w:rFonts w:eastAsia="Times New Roman" w:cstheme="minorHAnsi"/>
          <w:color w:val="000000"/>
          <w:lang w:val="en-US"/>
        </w:rPr>
        <w:t>expands</w:t>
      </w:r>
      <w:r w:rsidR="002B4FFA" w:rsidRPr="00835134">
        <w:rPr>
          <w:rFonts w:eastAsia="Times New Roman" w:cstheme="minorHAnsi"/>
          <w:color w:val="000000"/>
          <w:lang w:val="en-US"/>
        </w:rPr>
        <w:t xml:space="preserve">, other laws of physics </w:t>
      </w:r>
      <w:r w:rsidR="00B02C16">
        <w:rPr>
          <w:rFonts w:eastAsia="Times New Roman" w:cstheme="minorHAnsi"/>
          <w:color w:val="000000"/>
          <w:lang w:val="en-US"/>
        </w:rPr>
        <w:t xml:space="preserve">could </w:t>
      </w:r>
      <w:r w:rsidR="006D16D5" w:rsidRPr="00835134">
        <w:rPr>
          <w:rFonts w:eastAsia="Times New Roman" w:cstheme="minorHAnsi"/>
          <w:color w:val="000000"/>
          <w:lang w:val="en-US"/>
        </w:rPr>
        <w:t>be</w:t>
      </w:r>
      <w:r w:rsidR="001E2D92" w:rsidRPr="00835134">
        <w:rPr>
          <w:rFonts w:eastAsia="Times New Roman" w:cstheme="minorHAnsi"/>
          <w:color w:val="000000"/>
          <w:lang w:val="en-US"/>
        </w:rPr>
        <w:t xml:space="preserve"> </w:t>
      </w:r>
      <w:r w:rsidR="002B4FFA" w:rsidRPr="00835134">
        <w:rPr>
          <w:rFonts w:eastAsia="Times New Roman" w:cstheme="minorHAnsi"/>
          <w:color w:val="000000"/>
          <w:lang w:val="en-US"/>
        </w:rPr>
        <w:t>more suitable candidates</w:t>
      </w:r>
      <w:r w:rsidR="00C37C85">
        <w:rPr>
          <w:rFonts w:eastAsia="Times New Roman" w:cstheme="minorHAnsi"/>
          <w:color w:val="000000"/>
          <w:lang w:val="en-US"/>
        </w:rPr>
        <w:t xml:space="preserve"> to serve as organizing principles for observed behavior</w:t>
      </w:r>
      <w:r w:rsidR="002B4FFA" w:rsidRPr="00835134">
        <w:rPr>
          <w:rFonts w:eastAsia="Times New Roman" w:cstheme="minorHAnsi"/>
          <w:color w:val="000000"/>
          <w:lang w:val="en-US"/>
        </w:rPr>
        <w:t xml:space="preserve">. 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6D4CC7" w:rsidRPr="00835134" w:rsidRDefault="006D4CC7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EA638D" w:rsidRPr="00835134" w:rsidRDefault="00EA638D" w:rsidP="00A62419">
      <w:pPr>
        <w:spacing w:line="480" w:lineRule="auto"/>
        <w:outlineLvl w:val="0"/>
        <w:rPr>
          <w:rFonts w:eastAsia="Times New Roman" w:cstheme="minorHAnsi"/>
          <w:b/>
          <w:color w:val="000000"/>
          <w:lang w:val="en-US"/>
        </w:rPr>
      </w:pPr>
      <w:r w:rsidRPr="00835134">
        <w:rPr>
          <w:rFonts w:eastAsia="Times New Roman" w:cstheme="minorHAnsi"/>
          <w:b/>
          <w:color w:val="000000"/>
          <w:lang w:val="en-US"/>
        </w:rPr>
        <w:t>The principle of least action and the physics of human behavior</w:t>
      </w:r>
    </w:p>
    <w:p w:rsidR="006D4CC7" w:rsidRPr="00835134" w:rsidRDefault="006D4CC7" w:rsidP="00A62419">
      <w:pPr>
        <w:spacing w:line="480" w:lineRule="auto"/>
        <w:rPr>
          <w:rFonts w:cstheme="minorHAnsi"/>
          <w:lang w:val="en-US"/>
        </w:rPr>
      </w:pPr>
    </w:p>
    <w:p w:rsidR="00EA638D" w:rsidRPr="00835134" w:rsidRDefault="003C374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cstheme="minorHAnsi"/>
          <w:lang w:val="en-US"/>
        </w:rPr>
        <w:t>In</w:t>
      </w:r>
      <w:r w:rsidR="00D20428" w:rsidRPr="00835134">
        <w:rPr>
          <w:rFonts w:cstheme="minorHAnsi"/>
          <w:lang w:val="en-US"/>
        </w:rPr>
        <w:t xml:space="preserve"> classical</w:t>
      </w:r>
      <w:r w:rsidRPr="00835134">
        <w:rPr>
          <w:rFonts w:cstheme="minorHAnsi"/>
          <w:lang w:val="en-US"/>
        </w:rPr>
        <w:t xml:space="preserve"> mechanics, t</w:t>
      </w:r>
      <w:r w:rsidR="00EA638D" w:rsidRPr="00835134">
        <w:rPr>
          <w:rFonts w:cstheme="minorHAnsi"/>
          <w:lang w:val="en-US"/>
        </w:rPr>
        <w:t>he</w:t>
      </w:r>
      <w:r w:rsidR="00EA638D" w:rsidRPr="00835134">
        <w:rPr>
          <w:rFonts w:cstheme="minorHAnsi"/>
          <w:i/>
          <w:lang w:val="en-US"/>
        </w:rPr>
        <w:t xml:space="preserve"> path of least action</w:t>
      </w:r>
      <w:r w:rsidR="00EA638D" w:rsidRPr="00835134">
        <w:rPr>
          <w:rFonts w:cstheme="minorHAnsi"/>
          <w:lang w:val="en-US"/>
        </w:rPr>
        <w:t xml:space="preserve"> is the path along which the sum (integral) of the difference between the kinetic energy and potential energy, at every point </w:t>
      </w:r>
      <w:r w:rsidR="003F678C">
        <w:rPr>
          <w:rFonts w:cstheme="minorHAnsi"/>
          <w:lang w:val="en-US"/>
        </w:rPr>
        <w:t>in</w:t>
      </w:r>
      <w:r w:rsidR="00EA638D" w:rsidRPr="00835134">
        <w:rPr>
          <w:rFonts w:cstheme="minorHAnsi"/>
          <w:lang w:val="en-US"/>
        </w:rPr>
        <w:t xml:space="preserve"> time, is minimized</w:t>
      </w:r>
      <w:r w:rsidR="0056612E" w:rsidRPr="00835134">
        <w:rPr>
          <w:rFonts w:cstheme="minorHAnsi"/>
          <w:vertAlign w:val="superscript"/>
          <w:lang w:val="en-US"/>
        </w:rPr>
        <w:t xml:space="preserve"> </w:t>
      </w:r>
      <w:r w:rsidR="0056612E" w:rsidRPr="00835134">
        <w:rPr>
          <w:rFonts w:cstheme="minorHAnsi"/>
          <w:vertAlign w:val="superscript"/>
          <w:lang w:val="en-US"/>
        </w:rPr>
        <w:fldChar w:fldCharType="begin"/>
      </w:r>
      <w:r w:rsidR="0056612E" w:rsidRPr="00835134">
        <w:rPr>
          <w:rFonts w:cstheme="minorHAnsi"/>
          <w:vertAlign w:val="superscript"/>
          <w:lang w:val="en-US"/>
        </w:rPr>
        <w:instrText xml:space="preserve"> REF _Ref395857650 \r \h </w:instrText>
      </w:r>
      <w:r w:rsidR="0056612E" w:rsidRPr="00835134">
        <w:rPr>
          <w:rFonts w:cstheme="minorHAnsi"/>
          <w:vertAlign w:val="superscript"/>
          <w:lang w:val="en-US"/>
        </w:rPr>
      </w:r>
      <w:r w:rsidR="0056612E" w:rsidRPr="00835134">
        <w:rPr>
          <w:rFonts w:cstheme="minorHAnsi"/>
          <w:vertAlign w:val="superscript"/>
          <w:lang w:val="en-US"/>
        </w:rPr>
        <w:fldChar w:fldCharType="separate"/>
      </w:r>
      <w:r w:rsidR="00A83212" w:rsidRPr="00835134">
        <w:rPr>
          <w:rFonts w:cstheme="minorHAnsi"/>
          <w:vertAlign w:val="superscript"/>
          <w:lang w:val="en-US"/>
        </w:rPr>
        <w:t>22</w:t>
      </w:r>
      <w:r w:rsidR="0056612E" w:rsidRPr="00835134">
        <w:rPr>
          <w:rFonts w:cstheme="minorHAnsi"/>
          <w:vertAlign w:val="superscript"/>
          <w:lang w:val="en-US"/>
        </w:rPr>
        <w:fldChar w:fldCharType="end"/>
      </w:r>
      <w:r w:rsidR="00EA638D" w:rsidRPr="00835134">
        <w:rPr>
          <w:rFonts w:cstheme="minorHAnsi"/>
          <w:lang w:val="en-US"/>
        </w:rPr>
        <w:t xml:space="preserve">. We propose using this principle to isolate </w:t>
      </w:r>
      <w:r w:rsidR="00EA638D" w:rsidRPr="00835134">
        <w:rPr>
          <w:rFonts w:eastAsia="Times New Roman" w:cstheme="minorHAnsi"/>
          <w:color w:val="000000"/>
          <w:lang w:val="en-US"/>
        </w:rPr>
        <w:t>the elements of human action that arise</w:t>
      </w:r>
      <w:r w:rsidR="001E2D92" w:rsidRPr="00835134">
        <w:rPr>
          <w:rFonts w:eastAsia="Times New Roman" w:cstheme="minorHAnsi"/>
          <w:color w:val="000000"/>
          <w:lang w:val="en-US"/>
        </w:rPr>
        <w:t xml:space="preserve"> 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based </w:t>
      </w:r>
      <w:r w:rsidR="001E2D92" w:rsidRPr="00835134">
        <w:rPr>
          <w:rFonts w:eastAsia="Times New Roman" w:cstheme="minorHAnsi"/>
          <w:color w:val="000000"/>
          <w:lang w:val="en-US"/>
        </w:rPr>
        <w:t xml:space="preserve">on </w:t>
      </w:r>
      <w:r w:rsidR="00EA638D" w:rsidRPr="00835134">
        <w:rPr>
          <w:rFonts w:eastAsia="Times New Roman" w:cstheme="minorHAnsi"/>
          <w:color w:val="000000"/>
          <w:lang w:val="en-US"/>
        </w:rPr>
        <w:t xml:space="preserve">our physical existence from elements attributable to biology and the higher faculties. 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EA638D" w:rsidRPr="00835134" w:rsidRDefault="00EA638D" w:rsidP="00A62419">
      <w:pPr>
        <w:spacing w:line="480" w:lineRule="auto"/>
        <w:ind w:left="720" w:right="1411"/>
        <w:rPr>
          <w:rFonts w:eastAsia="Times New Roman" w:cstheme="minorHAnsi"/>
          <w:lang w:val="en-US"/>
        </w:rPr>
      </w:pPr>
      <w:r w:rsidRPr="00835134">
        <w:rPr>
          <w:rFonts w:eastAsia="Times New Roman" w:cstheme="minorHAnsi"/>
          <w:b/>
          <w:bCs/>
          <w:i/>
          <w:color w:val="000000"/>
          <w:lang w:val="en-US"/>
        </w:rPr>
        <w:t xml:space="preserve">Proposition: </w:t>
      </w:r>
      <w:r w:rsidRPr="00835134">
        <w:rPr>
          <w:rFonts w:eastAsia="Times New Roman" w:cstheme="minorHAnsi"/>
          <w:i/>
          <w:iCs/>
          <w:color w:val="000000"/>
          <w:lang w:val="en-US"/>
        </w:rPr>
        <w:t>Of all possible paths from a beginning</w:t>
      </w:r>
      <w:r w:rsidR="00366135">
        <w:rPr>
          <w:rFonts w:eastAsia="Times New Roman" w:cstheme="minorHAnsi"/>
          <w:i/>
          <w:iCs/>
          <w:color w:val="000000"/>
          <w:lang w:val="en-US"/>
        </w:rPr>
        <w:t xml:space="preserve"> point</w:t>
      </w:r>
      <w:r w:rsidRPr="00835134">
        <w:rPr>
          <w:rFonts w:eastAsia="Times New Roman" w:cstheme="minorHAnsi"/>
          <w:i/>
          <w:iCs/>
          <w:color w:val="000000"/>
          <w:lang w:val="en-US"/>
        </w:rPr>
        <w:t xml:space="preserve"> A to an end </w:t>
      </w:r>
      <w:r w:rsidR="00366135">
        <w:rPr>
          <w:rFonts w:eastAsia="Times New Roman" w:cstheme="minorHAnsi"/>
          <w:i/>
          <w:iCs/>
          <w:color w:val="000000"/>
          <w:lang w:val="en-US"/>
        </w:rPr>
        <w:t xml:space="preserve">point </w:t>
      </w:r>
      <w:r w:rsidRPr="00835134">
        <w:rPr>
          <w:rFonts w:eastAsia="Times New Roman" w:cstheme="minorHAnsi"/>
          <w:i/>
          <w:iCs/>
          <w:color w:val="000000"/>
          <w:lang w:val="en-US"/>
        </w:rPr>
        <w:t>B, the materially efficient path uses minimal action, where action is a scal</w:t>
      </w:r>
      <w:r w:rsidR="0013195A" w:rsidRPr="00835134">
        <w:rPr>
          <w:rFonts w:eastAsia="Times New Roman" w:cstheme="minorHAnsi"/>
          <w:i/>
          <w:iCs/>
          <w:color w:val="000000"/>
          <w:lang w:val="en-US"/>
        </w:rPr>
        <w:t>a</w:t>
      </w:r>
      <w:r w:rsidRPr="00835134">
        <w:rPr>
          <w:rFonts w:eastAsia="Times New Roman" w:cstheme="minorHAnsi"/>
          <w:i/>
          <w:iCs/>
          <w:color w:val="000000"/>
          <w:lang w:val="en-US"/>
        </w:rPr>
        <w:t xml:space="preserve">r that corresponds to the dimension </w:t>
      </w:r>
      <w:r w:rsidR="001E2D92" w:rsidRPr="00835134">
        <w:rPr>
          <w:rFonts w:eastAsia="Times New Roman" w:cstheme="minorHAnsi"/>
          <w:i/>
          <w:iCs/>
          <w:color w:val="000000"/>
          <w:lang w:val="en-US"/>
        </w:rPr>
        <w:t xml:space="preserve">in which </w:t>
      </w:r>
      <w:r w:rsidRPr="00835134">
        <w:rPr>
          <w:rFonts w:eastAsia="Times New Roman" w:cstheme="minorHAnsi"/>
          <w:i/>
          <w:iCs/>
          <w:color w:val="000000"/>
          <w:lang w:val="en-US"/>
        </w:rPr>
        <w:t xml:space="preserve">value has been conserved. 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lang w:val="en-US"/>
        </w:rPr>
      </w:pPr>
    </w:p>
    <w:p w:rsidR="00EA638D" w:rsidRPr="00835134" w:rsidRDefault="006D16D5" w:rsidP="00A62419">
      <w:pPr>
        <w:spacing w:line="480" w:lineRule="auto"/>
        <w:rPr>
          <w:rFonts w:cstheme="minorHAnsi"/>
          <w:lang w:val="en-US"/>
        </w:rPr>
      </w:pPr>
      <w:r w:rsidRPr="00835134">
        <w:rPr>
          <w:rFonts w:cstheme="minorHAnsi"/>
          <w:lang w:val="en-US"/>
        </w:rPr>
        <w:t xml:space="preserve">What </w:t>
      </w:r>
      <w:r w:rsidR="00200BC8" w:rsidRPr="00835134">
        <w:rPr>
          <w:rFonts w:cstheme="minorHAnsi"/>
          <w:lang w:val="en-US"/>
        </w:rPr>
        <w:t>remain</w:t>
      </w:r>
      <w:r w:rsidRPr="00835134">
        <w:rPr>
          <w:rFonts w:cstheme="minorHAnsi"/>
          <w:lang w:val="en-US"/>
        </w:rPr>
        <w:t>s is to</w:t>
      </w:r>
      <w:r w:rsidR="00200BC8" w:rsidRPr="00835134">
        <w:rPr>
          <w:rFonts w:cstheme="minorHAnsi"/>
          <w:lang w:val="en-US"/>
        </w:rPr>
        <w:t xml:space="preserve"> specif</w:t>
      </w:r>
      <w:r w:rsidRPr="00835134">
        <w:rPr>
          <w:rFonts w:cstheme="minorHAnsi"/>
          <w:lang w:val="en-US"/>
        </w:rPr>
        <w:t>y</w:t>
      </w:r>
      <w:r w:rsidR="00200BC8" w:rsidRPr="00835134">
        <w:rPr>
          <w:rFonts w:cstheme="minorHAnsi"/>
          <w:lang w:val="en-US"/>
        </w:rPr>
        <w:t xml:space="preserve"> the particular value conserved in the context of observed behavior. Thereafter, t</w:t>
      </w:r>
      <w:r w:rsidR="003C374D" w:rsidRPr="00835134">
        <w:rPr>
          <w:rFonts w:cstheme="minorHAnsi"/>
          <w:lang w:val="en-US"/>
        </w:rPr>
        <w:t>o the extent</w:t>
      </w:r>
      <w:r w:rsidR="001E2D92" w:rsidRPr="00835134">
        <w:rPr>
          <w:rFonts w:cstheme="minorHAnsi"/>
          <w:lang w:val="en-US"/>
        </w:rPr>
        <w:t xml:space="preserve"> that</w:t>
      </w:r>
      <w:r w:rsidR="00EA638D" w:rsidRPr="00835134">
        <w:rPr>
          <w:rFonts w:cstheme="minorHAnsi"/>
          <w:lang w:val="en-US"/>
        </w:rPr>
        <w:t xml:space="preserve"> the path </w:t>
      </w:r>
      <w:r w:rsidR="003C374D" w:rsidRPr="00835134">
        <w:rPr>
          <w:rFonts w:cstheme="minorHAnsi"/>
          <w:lang w:val="en-US"/>
        </w:rPr>
        <w:t xml:space="preserve">followed </w:t>
      </w:r>
      <w:r w:rsidR="00EA638D" w:rsidRPr="00835134">
        <w:rPr>
          <w:rFonts w:cstheme="minorHAnsi"/>
          <w:lang w:val="en-US"/>
        </w:rPr>
        <w:t xml:space="preserve">by humans coincides with the path of least action, </w:t>
      </w:r>
      <w:r w:rsidR="003C374D" w:rsidRPr="00835134">
        <w:rPr>
          <w:rFonts w:cstheme="minorHAnsi"/>
          <w:lang w:val="en-US"/>
        </w:rPr>
        <w:t xml:space="preserve">physical laws suffice for </w:t>
      </w:r>
      <w:r w:rsidR="00EA638D" w:rsidRPr="00835134">
        <w:rPr>
          <w:rFonts w:cstheme="minorHAnsi"/>
          <w:lang w:val="en-US"/>
        </w:rPr>
        <w:t>understanding</w:t>
      </w:r>
      <w:r w:rsidR="003C374D" w:rsidRPr="00835134">
        <w:rPr>
          <w:rFonts w:cstheme="minorHAnsi"/>
          <w:lang w:val="en-US"/>
        </w:rPr>
        <w:t xml:space="preserve"> it. </w:t>
      </w:r>
      <w:r w:rsidR="00EA638D" w:rsidRPr="00835134">
        <w:rPr>
          <w:rFonts w:cstheme="minorHAnsi"/>
          <w:lang w:val="en-US"/>
        </w:rPr>
        <w:t xml:space="preserve"> </w:t>
      </w:r>
      <w:r w:rsidR="00200BC8" w:rsidRPr="00835134">
        <w:rPr>
          <w:rFonts w:cstheme="minorHAnsi"/>
          <w:lang w:val="en-US"/>
        </w:rPr>
        <w:t>Note that w</w:t>
      </w:r>
      <w:r w:rsidR="00EA638D" w:rsidRPr="00835134">
        <w:rPr>
          <w:rFonts w:cstheme="minorHAnsi"/>
          <w:lang w:val="en-US"/>
        </w:rPr>
        <w:t xml:space="preserve">e do not </w:t>
      </w:r>
      <w:r w:rsidR="003C374D" w:rsidRPr="00835134">
        <w:rPr>
          <w:rFonts w:cstheme="minorHAnsi"/>
          <w:lang w:val="en-US"/>
        </w:rPr>
        <w:t xml:space="preserve">propose </w:t>
      </w:r>
      <w:r w:rsidR="00EA638D" w:rsidRPr="00835134">
        <w:rPr>
          <w:rFonts w:cstheme="minorHAnsi"/>
          <w:lang w:val="en-US"/>
        </w:rPr>
        <w:t xml:space="preserve">the physically efficient </w:t>
      </w:r>
      <w:r w:rsidR="003C374D" w:rsidRPr="00835134">
        <w:rPr>
          <w:rFonts w:cstheme="minorHAnsi"/>
          <w:lang w:val="en-US"/>
        </w:rPr>
        <w:t xml:space="preserve">path </w:t>
      </w:r>
      <w:r w:rsidR="00EA638D" w:rsidRPr="00835134">
        <w:rPr>
          <w:rFonts w:cstheme="minorHAnsi"/>
          <w:lang w:val="en-US"/>
        </w:rPr>
        <w:t xml:space="preserve">as a normative standard and </w:t>
      </w:r>
      <w:r w:rsidR="001E2D92" w:rsidRPr="00835134">
        <w:rPr>
          <w:rFonts w:cstheme="minorHAnsi"/>
          <w:lang w:val="en-US"/>
        </w:rPr>
        <w:t xml:space="preserve">consequently </w:t>
      </w:r>
      <w:r w:rsidR="00EA638D" w:rsidRPr="00835134">
        <w:rPr>
          <w:rFonts w:cstheme="minorHAnsi"/>
          <w:lang w:val="en-US"/>
        </w:rPr>
        <w:t xml:space="preserve">do not advocate </w:t>
      </w:r>
      <w:r w:rsidR="00C859DB" w:rsidRPr="00835134">
        <w:rPr>
          <w:rFonts w:cstheme="minorHAnsi"/>
          <w:lang w:val="en-US"/>
        </w:rPr>
        <w:t xml:space="preserve">approaching it </w:t>
      </w:r>
      <w:r w:rsidR="001C01D4" w:rsidRPr="00835134">
        <w:rPr>
          <w:rFonts w:cstheme="minorHAnsi"/>
          <w:lang w:val="en-US"/>
        </w:rPr>
        <w:t>to</w:t>
      </w:r>
      <w:r w:rsidR="00C859DB" w:rsidRPr="00835134">
        <w:rPr>
          <w:rFonts w:cstheme="minorHAnsi"/>
          <w:lang w:val="en-US"/>
        </w:rPr>
        <w:t xml:space="preserve"> </w:t>
      </w:r>
      <w:r w:rsidR="003C374D" w:rsidRPr="00835134">
        <w:rPr>
          <w:rFonts w:cstheme="minorHAnsi"/>
          <w:lang w:val="en-US"/>
        </w:rPr>
        <w:t>“</w:t>
      </w:r>
      <w:r w:rsidR="00EA638D" w:rsidRPr="00835134">
        <w:rPr>
          <w:rFonts w:cstheme="minorHAnsi"/>
          <w:lang w:val="en-US"/>
        </w:rPr>
        <w:t>improve</w:t>
      </w:r>
      <w:r w:rsidR="003C374D" w:rsidRPr="00835134">
        <w:rPr>
          <w:rFonts w:cstheme="minorHAnsi"/>
          <w:lang w:val="en-US"/>
        </w:rPr>
        <w:t>”</w:t>
      </w:r>
      <w:r w:rsidR="00EA638D" w:rsidRPr="00835134">
        <w:rPr>
          <w:rFonts w:cstheme="minorHAnsi"/>
          <w:lang w:val="en-US"/>
        </w:rPr>
        <w:t xml:space="preserve"> behavior</w:t>
      </w:r>
      <w:r w:rsidR="003C374D" w:rsidRPr="00835134">
        <w:rPr>
          <w:rFonts w:cstheme="minorHAnsi"/>
          <w:lang w:val="en-US"/>
        </w:rPr>
        <w:t xml:space="preserve">. </w:t>
      </w:r>
      <w:r w:rsidR="00EA638D" w:rsidRPr="00835134">
        <w:rPr>
          <w:rFonts w:cstheme="minorHAnsi"/>
          <w:lang w:val="en-US"/>
        </w:rPr>
        <w:t xml:space="preserve"> Instead, to the extent </w:t>
      </w:r>
      <w:r w:rsidR="001E2D92" w:rsidRPr="00835134">
        <w:rPr>
          <w:rFonts w:cstheme="minorHAnsi"/>
          <w:lang w:val="en-US"/>
        </w:rPr>
        <w:t xml:space="preserve">that </w:t>
      </w:r>
      <w:r w:rsidR="00EA638D" w:rsidRPr="00835134">
        <w:rPr>
          <w:rFonts w:cstheme="minorHAnsi"/>
          <w:lang w:val="en-US"/>
        </w:rPr>
        <w:t xml:space="preserve">the observed path deviates from this </w:t>
      </w:r>
      <w:r w:rsidR="003C374D" w:rsidRPr="00835134">
        <w:rPr>
          <w:rFonts w:cstheme="minorHAnsi"/>
          <w:lang w:val="en-US"/>
        </w:rPr>
        <w:t xml:space="preserve">physically </w:t>
      </w:r>
      <w:r w:rsidR="00EA638D" w:rsidRPr="00835134">
        <w:rPr>
          <w:rFonts w:cstheme="minorHAnsi"/>
          <w:lang w:val="en-US"/>
        </w:rPr>
        <w:t xml:space="preserve">efficient path, </w:t>
      </w:r>
      <w:r w:rsidR="00C859DB" w:rsidRPr="00835134">
        <w:rPr>
          <w:rFonts w:cstheme="minorHAnsi"/>
          <w:lang w:val="en-US"/>
        </w:rPr>
        <w:t xml:space="preserve">an </w:t>
      </w:r>
      <w:r w:rsidR="00EA638D" w:rsidRPr="00835134">
        <w:rPr>
          <w:rFonts w:cstheme="minorHAnsi"/>
          <w:lang w:val="en-US"/>
        </w:rPr>
        <w:t xml:space="preserve">explanation for </w:t>
      </w:r>
      <w:r w:rsidR="001E2D92" w:rsidRPr="00835134">
        <w:rPr>
          <w:rFonts w:cstheme="minorHAnsi"/>
          <w:lang w:val="en-US"/>
        </w:rPr>
        <w:t>such deviations</w:t>
      </w:r>
      <w:r w:rsidR="00EA638D" w:rsidRPr="00835134">
        <w:rPr>
          <w:rFonts w:cstheme="minorHAnsi"/>
          <w:lang w:val="en-US"/>
        </w:rPr>
        <w:t xml:space="preserve"> </w:t>
      </w:r>
      <w:r w:rsidR="00C859DB" w:rsidRPr="00835134">
        <w:rPr>
          <w:rFonts w:cstheme="minorHAnsi"/>
          <w:lang w:val="en-US"/>
        </w:rPr>
        <w:t xml:space="preserve">will </w:t>
      </w:r>
      <w:r w:rsidR="00EA638D" w:rsidRPr="00835134">
        <w:rPr>
          <w:rFonts w:cstheme="minorHAnsi"/>
          <w:lang w:val="en-US"/>
        </w:rPr>
        <w:t xml:space="preserve">be sought in biology and </w:t>
      </w:r>
      <w:r w:rsidR="00B10782" w:rsidRPr="00835134">
        <w:rPr>
          <w:rFonts w:cstheme="minorHAnsi"/>
          <w:lang w:val="en-US"/>
        </w:rPr>
        <w:t>social-psychological attributes</w:t>
      </w:r>
      <w:r w:rsidR="00EA638D" w:rsidRPr="00835134">
        <w:rPr>
          <w:rFonts w:cstheme="minorHAnsi"/>
          <w:lang w:val="en-US"/>
        </w:rPr>
        <w:t xml:space="preserve"> associated with the </w:t>
      </w:r>
      <w:r w:rsidR="001B57EA" w:rsidRPr="00835134">
        <w:rPr>
          <w:rFonts w:cstheme="minorHAnsi"/>
          <w:lang w:val="en-US"/>
        </w:rPr>
        <w:t xml:space="preserve">biological endowments of animals as well as </w:t>
      </w:r>
      <w:r w:rsidR="00C859DB" w:rsidRPr="00835134">
        <w:rPr>
          <w:rFonts w:cstheme="minorHAnsi"/>
          <w:lang w:val="en-US"/>
        </w:rPr>
        <w:t xml:space="preserve">in </w:t>
      </w:r>
      <w:r w:rsidR="00EA638D" w:rsidRPr="00835134">
        <w:rPr>
          <w:rFonts w:cstheme="minorHAnsi"/>
          <w:lang w:val="en-US"/>
        </w:rPr>
        <w:t>higher faculties of human</w:t>
      </w:r>
      <w:r w:rsidR="000C45F8" w:rsidRPr="00835134">
        <w:rPr>
          <w:rFonts w:cstheme="minorHAnsi"/>
          <w:lang w:val="en-US"/>
        </w:rPr>
        <w:t>s</w:t>
      </w:r>
      <w:r w:rsidR="00EA638D" w:rsidRPr="00835134">
        <w:rPr>
          <w:rFonts w:cstheme="minorHAnsi"/>
          <w:lang w:val="en-US"/>
        </w:rPr>
        <w:t xml:space="preserve">. These higher tiers of the proposed structure call for </w:t>
      </w:r>
      <w:r w:rsidR="00C859DB" w:rsidRPr="00835134">
        <w:rPr>
          <w:rFonts w:cstheme="minorHAnsi"/>
          <w:lang w:val="en-US"/>
        </w:rPr>
        <w:t xml:space="preserve">an </w:t>
      </w:r>
      <w:r w:rsidR="00EA638D" w:rsidRPr="00835134">
        <w:rPr>
          <w:rFonts w:cstheme="minorHAnsi"/>
          <w:lang w:val="en-US"/>
        </w:rPr>
        <w:t>alternative, nonphysical apparatus.</w:t>
      </w:r>
      <w:r w:rsidR="00A526BF" w:rsidRPr="00835134">
        <w:rPr>
          <w:rFonts w:cstheme="minorHAnsi"/>
          <w:lang w:val="en-US"/>
        </w:rPr>
        <w:t xml:space="preserve"> Thus positioned, </w:t>
      </w:r>
      <w:r w:rsidR="00C859DB" w:rsidRPr="00835134">
        <w:rPr>
          <w:rFonts w:cstheme="minorHAnsi"/>
          <w:lang w:val="en-US"/>
        </w:rPr>
        <w:t xml:space="preserve">our approach </w:t>
      </w:r>
      <w:r w:rsidR="001E2D92" w:rsidRPr="00835134">
        <w:rPr>
          <w:rFonts w:cstheme="minorHAnsi"/>
          <w:lang w:val="en-US"/>
        </w:rPr>
        <w:t>avoids</w:t>
      </w:r>
      <w:r w:rsidR="00A526BF" w:rsidRPr="00835134">
        <w:rPr>
          <w:rFonts w:cstheme="minorHAnsi"/>
          <w:lang w:val="en-US"/>
        </w:rPr>
        <w:t xml:space="preserve"> the </w:t>
      </w:r>
      <w:r w:rsidR="001E2D92" w:rsidRPr="00835134">
        <w:rPr>
          <w:rFonts w:cstheme="minorHAnsi"/>
          <w:lang w:val="en-US"/>
        </w:rPr>
        <w:t xml:space="preserve">controversy </w:t>
      </w:r>
      <w:r w:rsidR="00A526BF" w:rsidRPr="00835134">
        <w:rPr>
          <w:rFonts w:cstheme="minorHAnsi"/>
          <w:lang w:val="en-US"/>
        </w:rPr>
        <w:t xml:space="preserve">over </w:t>
      </w:r>
      <w:r w:rsidR="001853EC" w:rsidRPr="00835134">
        <w:rPr>
          <w:rFonts w:cstheme="minorHAnsi"/>
          <w:lang w:val="en-US"/>
        </w:rPr>
        <w:t>the suitability of mechanically driven benchmarks for the study of human behavior.</w:t>
      </w:r>
      <w:r w:rsidR="00E40451" w:rsidRPr="00835134">
        <w:rPr>
          <w:rFonts w:cstheme="minorHAnsi"/>
          <w:lang w:val="en-US"/>
        </w:rPr>
        <w:t xml:space="preserve"> Our three-tier framework can be visualized as a sphere with a physical core</w:t>
      </w:r>
      <w:r w:rsidR="00FD0E46" w:rsidRPr="00835134">
        <w:rPr>
          <w:rFonts w:cstheme="minorHAnsi"/>
          <w:lang w:val="en-US"/>
        </w:rPr>
        <w:t xml:space="preserve"> and</w:t>
      </w:r>
      <w:r w:rsidR="00E40451" w:rsidRPr="00835134">
        <w:rPr>
          <w:rFonts w:cstheme="minorHAnsi"/>
          <w:lang w:val="en-US"/>
        </w:rPr>
        <w:t xml:space="preserve"> a biological </w:t>
      </w:r>
      <w:r w:rsidR="00F53276" w:rsidRPr="00835134">
        <w:rPr>
          <w:rFonts w:cstheme="minorHAnsi"/>
          <w:lang w:val="en-US"/>
        </w:rPr>
        <w:t xml:space="preserve">middle </w:t>
      </w:r>
      <w:r w:rsidR="00E40451" w:rsidRPr="00835134">
        <w:rPr>
          <w:rFonts w:cstheme="minorHAnsi"/>
          <w:lang w:val="en-US"/>
        </w:rPr>
        <w:t>layer, wrapped in a social-psychological cover. A first step in constructing this framework is summarized in Table 1.</w:t>
      </w:r>
    </w:p>
    <w:p w:rsidR="00EA638D" w:rsidRPr="00835134" w:rsidRDefault="00EA638D" w:rsidP="00A6241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lang w:val="en-US"/>
        </w:rPr>
      </w:pPr>
    </w:p>
    <w:p w:rsidR="00EA638D" w:rsidRDefault="00EA638D" w:rsidP="00A6241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lang w:val="en-US"/>
        </w:rPr>
      </w:pPr>
      <w:r w:rsidRPr="00835134">
        <w:rPr>
          <w:rFonts w:asciiTheme="minorHAnsi" w:hAnsiTheme="minorHAnsi" w:cstheme="minorHAnsi"/>
          <w:color w:val="000000"/>
          <w:lang w:val="en-US"/>
        </w:rPr>
        <w:t xml:space="preserve">Table 1 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>show</w:t>
      </w:r>
      <w:r w:rsidR="00B7627C" w:rsidRPr="00835134">
        <w:rPr>
          <w:rFonts w:asciiTheme="minorHAnsi" w:hAnsiTheme="minorHAnsi" w:cstheme="minorHAnsi"/>
          <w:color w:val="000000"/>
          <w:lang w:val="en-US"/>
        </w:rPr>
        <w:t>s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835134">
        <w:rPr>
          <w:rFonts w:asciiTheme="minorHAnsi" w:hAnsiTheme="minorHAnsi" w:cstheme="minorHAnsi"/>
          <w:color w:val="000000"/>
          <w:lang w:val="en-US"/>
        </w:rPr>
        <w:t>six possibilities of</w:t>
      </w:r>
      <w:r w:rsidR="0011657E" w:rsidRPr="00835134">
        <w:rPr>
          <w:rFonts w:asciiTheme="minorHAnsi" w:hAnsiTheme="minorHAnsi" w:cstheme="minorHAnsi"/>
          <w:color w:val="000000"/>
          <w:lang w:val="en-US"/>
        </w:rPr>
        <w:t xml:space="preserve"> a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835134">
        <w:rPr>
          <w:rFonts w:asciiTheme="minorHAnsi" w:hAnsiTheme="minorHAnsi" w:cstheme="minorHAnsi"/>
          <w:i/>
          <w:iCs/>
          <w:color w:val="000000"/>
          <w:lang w:val="en-US"/>
        </w:rPr>
        <w:t xml:space="preserve">path of least action 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between a beginning point </w:t>
      </w:r>
      <w:r w:rsidRPr="00835134">
        <w:rPr>
          <w:rFonts w:asciiTheme="minorHAnsi" w:hAnsiTheme="minorHAnsi" w:cstheme="minorHAnsi"/>
          <w:i/>
          <w:iCs/>
          <w:color w:val="000000"/>
          <w:lang w:val="en-US"/>
        </w:rPr>
        <w:t xml:space="preserve">A 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and an end point </w:t>
      </w:r>
      <w:r w:rsidRPr="00835134">
        <w:rPr>
          <w:rFonts w:asciiTheme="minorHAnsi" w:hAnsiTheme="minorHAnsi" w:cstheme="minorHAnsi"/>
          <w:i/>
          <w:iCs/>
          <w:color w:val="000000"/>
          <w:lang w:val="en-US"/>
        </w:rPr>
        <w:t>B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. In each case (a numbered row in Table 1), a path 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 xml:space="preserve">in a specified space is generated </w:t>
      </w:r>
      <w:r w:rsidR="00861182" w:rsidRPr="00835134">
        <w:rPr>
          <w:rFonts w:asciiTheme="minorHAnsi" w:hAnsiTheme="minorHAnsi" w:cstheme="minorHAnsi"/>
          <w:color w:val="000000"/>
          <w:lang w:val="en-US"/>
        </w:rPr>
        <w:t xml:space="preserve">by minimizing </w:t>
      </w:r>
      <w:r w:rsidR="00F817C2" w:rsidRPr="00835134">
        <w:rPr>
          <w:rFonts w:asciiTheme="minorHAnsi" w:hAnsiTheme="minorHAnsi" w:cstheme="minorHAnsi"/>
          <w:color w:val="000000"/>
          <w:lang w:val="en-US"/>
        </w:rPr>
        <w:t>action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with respect to </w:t>
      </w:r>
      <w:r w:rsidR="000A18A5" w:rsidRPr="00835134">
        <w:rPr>
          <w:rFonts w:asciiTheme="minorHAnsi" w:hAnsiTheme="minorHAnsi" w:cstheme="minorHAnsi"/>
          <w:color w:val="000000"/>
          <w:lang w:val="en-US"/>
        </w:rPr>
        <w:t xml:space="preserve">the 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“action element” indicated in column 3. 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>I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n each case, elements exogenous to action are listed under column 2. 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>M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oving down </w:t>
      </w:r>
      <w:r w:rsidR="00B2584C" w:rsidRPr="00835134">
        <w:rPr>
          <w:rFonts w:asciiTheme="minorHAnsi" w:hAnsiTheme="minorHAnsi" w:cstheme="minorHAnsi"/>
          <w:color w:val="000000"/>
          <w:lang w:val="en-US"/>
        </w:rPr>
        <w:t>the t</w:t>
      </w:r>
      <w:r w:rsidRPr="00835134">
        <w:rPr>
          <w:rFonts w:asciiTheme="minorHAnsi" w:hAnsiTheme="minorHAnsi" w:cstheme="minorHAnsi"/>
          <w:color w:val="000000"/>
          <w:lang w:val="en-US"/>
        </w:rPr>
        <w:t>able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835134">
        <w:rPr>
          <w:rFonts w:asciiTheme="minorHAnsi" w:hAnsiTheme="minorHAnsi" w:cstheme="minorHAnsi"/>
          <w:color w:val="000000"/>
          <w:lang w:val="en-US"/>
        </w:rPr>
        <w:t>f</w:t>
      </w:r>
      <w:r w:rsidR="00B10782" w:rsidRPr="00835134">
        <w:rPr>
          <w:rFonts w:asciiTheme="minorHAnsi" w:hAnsiTheme="minorHAnsi" w:cstheme="minorHAnsi"/>
          <w:color w:val="000000"/>
          <w:lang w:val="en-US"/>
        </w:rPr>
        <w:t>rom row</w:t>
      </w:r>
      <w:r w:rsidR="00B2584C" w:rsidRPr="00835134">
        <w:rPr>
          <w:rFonts w:asciiTheme="minorHAnsi" w:hAnsiTheme="minorHAnsi" w:cstheme="minorHAnsi"/>
          <w:color w:val="000000"/>
          <w:lang w:val="en-US"/>
        </w:rPr>
        <w:t>s</w:t>
      </w:r>
      <w:r w:rsidR="00B10782" w:rsidRPr="00835134">
        <w:rPr>
          <w:rFonts w:asciiTheme="minorHAnsi" w:hAnsiTheme="minorHAnsi" w:cstheme="minorHAnsi"/>
          <w:color w:val="000000"/>
          <w:lang w:val="en-US"/>
        </w:rPr>
        <w:t xml:space="preserve"> 1 to </w:t>
      </w:r>
      <w:r w:rsidRPr="00835134">
        <w:rPr>
          <w:rFonts w:asciiTheme="minorHAnsi" w:hAnsiTheme="minorHAnsi" w:cstheme="minorHAnsi"/>
          <w:color w:val="000000"/>
          <w:lang w:val="en-US"/>
        </w:rPr>
        <w:t>6, the complex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>ity increases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and the space</w:t>
      </w:r>
      <w:r w:rsidR="00C80FD3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 xml:space="preserve">has 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more dimensions or properties. Nonetheless, the action 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>is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 xml:space="preserve">defined </w:t>
      </w:r>
      <w:r w:rsidRPr="00835134">
        <w:rPr>
          <w:rFonts w:asciiTheme="minorHAnsi" w:hAnsiTheme="minorHAnsi" w:cstheme="minorHAnsi"/>
          <w:color w:val="000000"/>
          <w:lang w:val="en-US"/>
        </w:rPr>
        <w:t>in the physical sense, even when higher</w:t>
      </w:r>
      <w:r w:rsidR="00790188" w:rsidRPr="00835134">
        <w:rPr>
          <w:rFonts w:asciiTheme="minorHAnsi" w:hAnsiTheme="minorHAnsi" w:cstheme="minorHAnsi"/>
          <w:color w:val="000000"/>
          <w:lang w:val="en-US"/>
        </w:rPr>
        <w:t>-</w:t>
      </w:r>
      <w:r w:rsidRPr="00835134">
        <w:rPr>
          <w:rFonts w:asciiTheme="minorHAnsi" w:hAnsiTheme="minorHAnsi" w:cstheme="minorHAnsi"/>
          <w:color w:val="000000"/>
          <w:lang w:val="en-US"/>
        </w:rPr>
        <w:t>tier attributes are involved.</w:t>
      </w:r>
      <w:r w:rsidR="005076A0" w:rsidRPr="00835134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E2397F" w:rsidRPr="00835134">
        <w:rPr>
          <w:rFonts w:asciiTheme="minorHAnsi" w:hAnsiTheme="minorHAnsi" w:cstheme="minorHAnsi"/>
          <w:color w:val="000000"/>
          <w:lang w:val="en-US"/>
        </w:rPr>
        <w:t>Our main contribution is the very specification of an action element that is configured</w:t>
      </w:r>
      <w:r w:rsidR="001E2D92" w:rsidRPr="00835134">
        <w:rPr>
          <w:rFonts w:asciiTheme="minorHAnsi" w:hAnsiTheme="minorHAnsi" w:cstheme="minorHAnsi"/>
          <w:color w:val="000000"/>
          <w:lang w:val="en-US"/>
        </w:rPr>
        <w:t xml:space="preserve"> on the physical level</w:t>
      </w:r>
      <w:r w:rsidR="00E2397F" w:rsidRPr="00835134">
        <w:rPr>
          <w:rFonts w:asciiTheme="minorHAnsi" w:hAnsiTheme="minorHAnsi" w:cstheme="minorHAnsi"/>
          <w:color w:val="000000"/>
          <w:lang w:val="en-US"/>
        </w:rPr>
        <w:t xml:space="preserve">. </w:t>
      </w:r>
      <w:r w:rsidR="005076A0" w:rsidRPr="00835134">
        <w:rPr>
          <w:rFonts w:asciiTheme="minorHAnsi" w:hAnsiTheme="minorHAnsi" w:cstheme="minorHAnsi"/>
          <w:color w:val="000000"/>
          <w:lang w:val="en-US"/>
        </w:rPr>
        <w:t xml:space="preserve">Deliberately </w:t>
      </w:r>
      <w:r w:rsidR="00B2584C" w:rsidRPr="00835134">
        <w:rPr>
          <w:rFonts w:asciiTheme="minorHAnsi" w:hAnsiTheme="minorHAnsi" w:cstheme="minorHAnsi"/>
          <w:color w:val="000000"/>
          <w:lang w:val="en-US"/>
        </w:rPr>
        <w:t xml:space="preserve">confining ourselves </w:t>
      </w:r>
      <w:r w:rsidR="005076A0" w:rsidRPr="00835134">
        <w:rPr>
          <w:rFonts w:asciiTheme="minorHAnsi" w:hAnsiTheme="minorHAnsi" w:cstheme="minorHAnsi"/>
          <w:color w:val="000000"/>
          <w:lang w:val="en-US"/>
        </w:rPr>
        <w:t>to the laws of physics, we ex</w:t>
      </w:r>
      <w:r w:rsidR="00443959" w:rsidRPr="00835134">
        <w:rPr>
          <w:rFonts w:asciiTheme="minorHAnsi" w:hAnsiTheme="minorHAnsi" w:cstheme="minorHAnsi"/>
          <w:color w:val="000000"/>
          <w:lang w:val="en-US"/>
        </w:rPr>
        <w:t>amine</w:t>
      </w:r>
      <w:r w:rsidR="00861182" w:rsidRPr="00835134">
        <w:rPr>
          <w:rFonts w:asciiTheme="minorHAnsi" w:hAnsiTheme="minorHAnsi" w:cstheme="minorHAnsi"/>
          <w:color w:val="000000"/>
          <w:lang w:val="en-US"/>
        </w:rPr>
        <w:t xml:space="preserve"> at this tier</w:t>
      </w:r>
      <w:r w:rsidR="00C30CA5" w:rsidRPr="00835134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61C65" w:rsidRPr="00835134">
        <w:rPr>
          <w:rFonts w:asciiTheme="minorHAnsi" w:hAnsiTheme="minorHAnsi" w:cstheme="minorHAnsi"/>
          <w:color w:val="000000"/>
          <w:lang w:val="en-US"/>
        </w:rPr>
        <w:t>(</w:t>
      </w:r>
      <w:r w:rsidR="00F53276" w:rsidRPr="00835134">
        <w:rPr>
          <w:rFonts w:asciiTheme="minorHAnsi" w:hAnsiTheme="minorHAnsi" w:cstheme="minorHAnsi"/>
          <w:color w:val="000000"/>
          <w:lang w:val="en-US"/>
        </w:rPr>
        <w:t xml:space="preserve">the </w:t>
      </w:r>
      <w:r w:rsidR="00F61C65" w:rsidRPr="00835134">
        <w:rPr>
          <w:rFonts w:asciiTheme="minorHAnsi" w:hAnsiTheme="minorHAnsi" w:cstheme="minorHAnsi"/>
          <w:color w:val="000000"/>
          <w:lang w:val="en-US"/>
        </w:rPr>
        <w:t xml:space="preserve">physical core) </w:t>
      </w:r>
      <w:r w:rsidR="005076A0" w:rsidRPr="00835134">
        <w:rPr>
          <w:rFonts w:asciiTheme="minorHAnsi" w:hAnsiTheme="minorHAnsi" w:cstheme="minorHAnsi"/>
          <w:color w:val="000000"/>
          <w:lang w:val="en-US"/>
        </w:rPr>
        <w:t>the extent to which behavior can be captured and characterized</w:t>
      </w:r>
      <w:r w:rsidR="00861182" w:rsidRPr="00835134">
        <w:rPr>
          <w:rFonts w:asciiTheme="minorHAnsi" w:hAnsiTheme="minorHAnsi" w:cstheme="minorHAnsi"/>
          <w:color w:val="000000"/>
          <w:lang w:val="en-US"/>
        </w:rPr>
        <w:t>. We remain cognizant that non</w:t>
      </w:r>
      <w:r w:rsidR="005076A0" w:rsidRPr="00835134">
        <w:rPr>
          <w:rFonts w:asciiTheme="minorHAnsi" w:hAnsiTheme="minorHAnsi" w:cstheme="minorHAnsi"/>
          <w:color w:val="000000"/>
          <w:lang w:val="en-US"/>
        </w:rPr>
        <w:t>physical understandin</w:t>
      </w:r>
      <w:r w:rsidR="00861182" w:rsidRPr="00835134">
        <w:rPr>
          <w:rFonts w:asciiTheme="minorHAnsi" w:hAnsiTheme="minorHAnsi" w:cstheme="minorHAnsi"/>
          <w:color w:val="000000"/>
          <w:lang w:val="en-US"/>
        </w:rPr>
        <w:t>g is called for when examining non</w:t>
      </w:r>
      <w:r w:rsidR="005076A0" w:rsidRPr="00835134">
        <w:rPr>
          <w:rFonts w:asciiTheme="minorHAnsi" w:hAnsiTheme="minorHAnsi" w:cstheme="minorHAnsi"/>
          <w:color w:val="000000"/>
          <w:lang w:val="en-US"/>
        </w:rPr>
        <w:t>physical aspects of behavior</w:t>
      </w:r>
      <w:r w:rsidR="006D22D3" w:rsidRPr="00835134">
        <w:rPr>
          <w:rFonts w:asciiTheme="minorHAnsi" w:hAnsiTheme="minorHAnsi" w:cstheme="minorHAnsi"/>
          <w:color w:val="000000"/>
          <w:lang w:val="en-US"/>
        </w:rPr>
        <w:t xml:space="preserve">. Examples </w:t>
      </w:r>
      <w:r w:rsidR="00861182" w:rsidRPr="00835134">
        <w:rPr>
          <w:rFonts w:asciiTheme="minorHAnsi" w:hAnsiTheme="minorHAnsi" w:cstheme="minorHAnsi"/>
          <w:color w:val="000000"/>
          <w:lang w:val="en-US"/>
        </w:rPr>
        <w:t xml:space="preserve">of nonphysical aspects </w:t>
      </w:r>
      <w:r w:rsidR="006D22D3" w:rsidRPr="00835134">
        <w:rPr>
          <w:rFonts w:asciiTheme="minorHAnsi" w:hAnsiTheme="minorHAnsi" w:cstheme="minorHAnsi"/>
          <w:color w:val="000000"/>
          <w:lang w:val="en-US"/>
        </w:rPr>
        <w:t xml:space="preserve">are </w:t>
      </w:r>
      <w:r w:rsidR="00E54594" w:rsidRPr="00835134">
        <w:rPr>
          <w:rFonts w:asciiTheme="minorHAnsi" w:hAnsiTheme="minorHAnsi" w:cstheme="minorHAnsi"/>
          <w:color w:val="000000"/>
          <w:lang w:val="en-US"/>
        </w:rPr>
        <w:t>natural selection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 xml:space="preserve"> 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begin"/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instrText xml:space="preserve"> REF _Ref396490144 \r \h </w:instrTex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23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end"/>
      </w:r>
      <w:r w:rsidR="004F6A62" w:rsidRPr="00835134">
        <w:rPr>
          <w:rFonts w:asciiTheme="minorHAnsi" w:hAnsiTheme="minorHAnsi" w:cstheme="minorHAnsi"/>
          <w:color w:val="000000"/>
          <w:lang w:val="en-US"/>
        </w:rPr>
        <w:t xml:space="preserve"> and </w:t>
      </w:r>
      <w:r w:rsidRPr="00835134">
        <w:rPr>
          <w:rFonts w:asciiTheme="minorHAnsi" w:hAnsiTheme="minorHAnsi" w:cstheme="minorHAnsi"/>
          <w:color w:val="000000"/>
          <w:lang w:val="en-US"/>
        </w:rPr>
        <w:t>survival of the fittest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 xml:space="preserve"> 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begin"/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instrText xml:space="preserve"> REF _Ref396490168 \r \h </w:instrTex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24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end"/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,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begin"/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instrText xml:space="preserve"> REF _Ref396490194 \r \h </w:instrTex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25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in biological or social evolution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 xml:space="preserve"> 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begin"/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instrText xml:space="preserve"> REF _Ref396490233 \r \h </w:instrTex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26</w:t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end"/>
      </w:r>
      <w:r w:rsidR="002711BB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,</w:t>
      </w:r>
      <w:r w:rsidR="007B56A7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begin"/>
      </w:r>
      <w:r w:rsidR="007B56A7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instrText xml:space="preserve"> REF _Ref396210820 \r \h </w:instrText>
      </w:r>
      <w:r w:rsidR="007B56A7" w:rsidRPr="00835134">
        <w:rPr>
          <w:rFonts w:asciiTheme="minorHAnsi" w:hAnsiTheme="minorHAnsi" w:cstheme="minorHAnsi"/>
          <w:color w:val="000000"/>
          <w:vertAlign w:val="superscript"/>
          <w:lang w:val="en-US"/>
        </w:rPr>
      </w:r>
      <w:r w:rsidR="007B56A7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27</w:t>
      </w:r>
      <w:r w:rsidR="007B56A7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end"/>
      </w:r>
      <w:r w:rsidR="002B54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,</w:t>
      </w:r>
      <w:r w:rsidR="002B54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begin"/>
      </w:r>
      <w:r w:rsidR="002B54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instrText xml:space="preserve"> REF _Ref396216531 \r \h </w:instrText>
      </w:r>
      <w:r w:rsidR="002B546F" w:rsidRPr="00835134">
        <w:rPr>
          <w:rFonts w:asciiTheme="minorHAnsi" w:hAnsiTheme="minorHAnsi" w:cstheme="minorHAnsi"/>
          <w:color w:val="000000"/>
          <w:vertAlign w:val="superscript"/>
          <w:lang w:val="en-US"/>
        </w:rPr>
      </w:r>
      <w:r w:rsidR="002B54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28</w:t>
      </w:r>
      <w:r w:rsidR="002B54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asciiTheme="minorHAnsi" w:hAnsiTheme="minorHAnsi" w:cstheme="minorHAnsi"/>
          <w:color w:val="000000"/>
          <w:lang w:val="en-US"/>
        </w:rPr>
        <w:t>, deliberate processes such as mathematical</w:t>
      </w:r>
      <w:r w:rsidR="00621CA7" w:rsidRPr="00835134">
        <w:rPr>
          <w:rFonts w:asciiTheme="minorHAnsi" w:hAnsiTheme="minorHAnsi" w:cstheme="minorHAnsi"/>
          <w:color w:val="000000"/>
          <w:lang w:val="en-US"/>
        </w:rPr>
        <w:t>/logical</w:t>
      </w:r>
      <w:r w:rsidR="006D22D3" w:rsidRPr="00835134">
        <w:rPr>
          <w:rFonts w:asciiTheme="minorHAnsi" w:hAnsiTheme="minorHAnsi" w:cstheme="minorHAnsi"/>
          <w:color w:val="000000"/>
          <w:lang w:val="en-US"/>
        </w:rPr>
        <w:t xml:space="preserve"> or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algorithmic</w:t>
      </w:r>
      <w:r w:rsidR="00F6161F" w:rsidRPr="00835134">
        <w:rPr>
          <w:rFonts w:asciiTheme="minorHAnsi" w:hAnsiTheme="minorHAnsi" w:cstheme="minorHAnsi"/>
          <w:color w:val="000000"/>
          <w:lang w:val="en-US"/>
        </w:rPr>
        <w:t xml:space="preserve"> ones</w:t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 xml:space="preserve"> </w:t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begin"/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instrText xml:space="preserve"> REF _Ref396213017 \r \h </w:instrText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29</w:t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asciiTheme="minorHAnsi" w:hAnsiTheme="minorHAnsi" w:cstheme="minorHAnsi"/>
          <w:color w:val="000000"/>
          <w:lang w:val="en-US"/>
        </w:rPr>
        <w:t>,</w:t>
      </w:r>
      <w:r w:rsidR="006D22D3" w:rsidRPr="00835134">
        <w:rPr>
          <w:rFonts w:asciiTheme="minorHAnsi" w:hAnsiTheme="minorHAnsi" w:cstheme="minorHAnsi"/>
          <w:color w:val="000000"/>
          <w:lang w:val="en-US"/>
        </w:rPr>
        <w:t xml:space="preserve"> and partially or full</w:t>
      </w:r>
      <w:r w:rsidR="00861182" w:rsidRPr="00835134">
        <w:rPr>
          <w:rFonts w:asciiTheme="minorHAnsi" w:hAnsiTheme="minorHAnsi" w:cstheme="minorHAnsi"/>
          <w:color w:val="000000"/>
          <w:lang w:val="en-US"/>
        </w:rPr>
        <w:t xml:space="preserve">y </w:t>
      </w:r>
      <w:r w:rsidR="0072531D" w:rsidRPr="00835134">
        <w:rPr>
          <w:rFonts w:asciiTheme="minorHAnsi" w:hAnsiTheme="minorHAnsi" w:cstheme="minorHAnsi"/>
          <w:color w:val="000000"/>
          <w:lang w:val="en-US"/>
        </w:rPr>
        <w:t>sub</w:t>
      </w:r>
      <w:r w:rsidR="00861182" w:rsidRPr="00835134">
        <w:rPr>
          <w:rFonts w:asciiTheme="minorHAnsi" w:hAnsiTheme="minorHAnsi" w:cstheme="minorHAnsi"/>
          <w:color w:val="000000"/>
          <w:lang w:val="en-US"/>
        </w:rPr>
        <w:t>conscious processes such as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heuristic and intuitive decisio</w:t>
      </w:r>
      <w:r w:rsidR="006D22D3" w:rsidRPr="00835134">
        <w:rPr>
          <w:rFonts w:asciiTheme="minorHAnsi" w:hAnsiTheme="minorHAnsi" w:cstheme="minorHAnsi"/>
          <w:color w:val="000000"/>
          <w:lang w:val="en-US"/>
        </w:rPr>
        <w:t>ns</w:t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 xml:space="preserve"> </w:t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begin"/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instrText xml:space="preserve"> REF _Ref396212946 \r \h </w:instrText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t>30</w:t>
      </w:r>
      <w:r w:rsidR="004F486F" w:rsidRPr="00835134">
        <w:rPr>
          <w:rFonts w:asciiTheme="minorHAnsi" w:hAnsiTheme="minorHAnsi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. Thus, the modeling strategy of starting from the physical tier permits as </w:t>
      </w:r>
      <w:r w:rsidR="00F6161F" w:rsidRPr="00835134">
        <w:rPr>
          <w:rFonts w:asciiTheme="minorHAnsi" w:hAnsiTheme="minorHAnsi" w:cstheme="minorHAnsi"/>
          <w:color w:val="000000"/>
          <w:lang w:val="en-US"/>
        </w:rPr>
        <w:t>many</w:t>
      </w:r>
      <w:r w:rsidR="006D22D3" w:rsidRPr="00835134">
        <w:rPr>
          <w:rFonts w:asciiTheme="minorHAnsi" w:hAnsiTheme="minorHAnsi" w:cstheme="minorHAnsi"/>
          <w:color w:val="000000"/>
          <w:lang w:val="en-US"/>
        </w:rPr>
        <w:t xml:space="preserve"> physical laws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as possible to be attributed to this </w:t>
      </w:r>
      <w:r w:rsidR="0072531D" w:rsidRPr="00835134">
        <w:rPr>
          <w:rFonts w:asciiTheme="minorHAnsi" w:hAnsiTheme="minorHAnsi" w:cstheme="minorHAnsi"/>
          <w:color w:val="000000"/>
          <w:lang w:val="en-US"/>
        </w:rPr>
        <w:t>core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ti</w:t>
      </w:r>
      <w:r w:rsidR="00FB11B5" w:rsidRPr="00835134">
        <w:rPr>
          <w:rFonts w:asciiTheme="minorHAnsi" w:hAnsiTheme="minorHAnsi" w:cstheme="minorHAnsi"/>
          <w:color w:val="000000"/>
          <w:lang w:val="en-US"/>
        </w:rPr>
        <w:t>er</w:t>
      </w:r>
      <w:r w:rsidR="0010787D" w:rsidRPr="00835134">
        <w:rPr>
          <w:rFonts w:asciiTheme="minorHAnsi" w:hAnsiTheme="minorHAnsi" w:cstheme="minorHAnsi"/>
          <w:color w:val="000000"/>
          <w:lang w:val="en-US"/>
        </w:rPr>
        <w:t xml:space="preserve">, without seeking help from 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the </w:t>
      </w:r>
      <w:r w:rsidR="0072531D" w:rsidRPr="00835134">
        <w:rPr>
          <w:rFonts w:asciiTheme="minorHAnsi" w:hAnsiTheme="minorHAnsi" w:cstheme="minorHAnsi"/>
          <w:color w:val="000000"/>
          <w:lang w:val="en-US"/>
        </w:rPr>
        <w:t>outer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biolog</w:t>
      </w:r>
      <w:r w:rsidR="00F6161F" w:rsidRPr="00835134">
        <w:rPr>
          <w:rFonts w:asciiTheme="minorHAnsi" w:hAnsiTheme="minorHAnsi" w:cstheme="minorHAnsi"/>
          <w:color w:val="000000"/>
          <w:lang w:val="en-US"/>
        </w:rPr>
        <w:t>ical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and social-psycholog</w:t>
      </w:r>
      <w:r w:rsidR="00F6161F" w:rsidRPr="00835134">
        <w:rPr>
          <w:rFonts w:asciiTheme="minorHAnsi" w:hAnsiTheme="minorHAnsi" w:cstheme="minorHAnsi"/>
          <w:color w:val="000000"/>
          <w:lang w:val="en-US"/>
        </w:rPr>
        <w:t>ical</w:t>
      </w:r>
      <w:r w:rsidR="0010787D" w:rsidRPr="00835134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6161F" w:rsidRPr="00835134">
        <w:rPr>
          <w:rFonts w:asciiTheme="minorHAnsi" w:hAnsiTheme="minorHAnsi" w:cstheme="minorHAnsi"/>
          <w:color w:val="000000"/>
          <w:lang w:val="en-US"/>
        </w:rPr>
        <w:t xml:space="preserve">tiers </w:t>
      </w:r>
      <w:r w:rsidR="0010787D" w:rsidRPr="00835134">
        <w:rPr>
          <w:rFonts w:asciiTheme="minorHAnsi" w:hAnsiTheme="minorHAnsi" w:cstheme="minorHAnsi"/>
          <w:color w:val="000000"/>
          <w:lang w:val="en-US"/>
        </w:rPr>
        <w:t>at this stage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. </w:t>
      </w:r>
    </w:p>
    <w:p w:rsidR="00DF58E3" w:rsidRPr="00835134" w:rsidRDefault="00DF58E3" w:rsidP="00A6241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lang w:val="en-US"/>
        </w:rPr>
      </w:pPr>
    </w:p>
    <w:p w:rsidR="00EA638D" w:rsidRPr="00835134" w:rsidRDefault="00EA638D" w:rsidP="00A62419">
      <w:pPr>
        <w:keepLines/>
        <w:spacing w:line="480" w:lineRule="auto"/>
        <w:outlineLvl w:val="0"/>
        <w:rPr>
          <w:rFonts w:cstheme="minorHAnsi"/>
          <w:b/>
          <w:lang w:val="en-US"/>
        </w:rPr>
      </w:pPr>
      <w:r w:rsidRPr="00835134">
        <w:rPr>
          <w:rFonts w:cstheme="minorHAnsi"/>
          <w:b/>
          <w:lang w:val="en-US"/>
        </w:rPr>
        <w:t>Table 1: Extending the principle of least action to account for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1601"/>
        <w:gridCol w:w="1843"/>
        <w:gridCol w:w="1540"/>
        <w:gridCol w:w="1716"/>
        <w:gridCol w:w="1616"/>
      </w:tblGrid>
      <w:tr w:rsidR="00EA638D" w:rsidRPr="00835134" w:rsidTr="00B10782">
        <w:tc>
          <w:tcPr>
            <w:tcW w:w="350" w:type="dxa"/>
          </w:tcPr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1: Description</w:t>
            </w:r>
          </w:p>
        </w:tc>
        <w:tc>
          <w:tcPr>
            <w:tcW w:w="1843" w:type="dxa"/>
          </w:tcPr>
          <w:p w:rsidR="00B10782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 xml:space="preserve">2: </w:t>
            </w:r>
            <w:r w:rsidR="00B10782" w:rsidRPr="00835134">
              <w:rPr>
                <w:rFonts w:cstheme="minorHAnsi"/>
                <w:b/>
                <w:sz w:val="24"/>
                <w:szCs w:val="24"/>
              </w:rPr>
              <w:t>Fixed/</w:t>
            </w:r>
          </w:p>
          <w:p w:rsidR="00EA638D" w:rsidRPr="00835134" w:rsidRDefault="00B10782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exogenous element</w:t>
            </w:r>
            <w:r w:rsidR="00EA638D" w:rsidRPr="008351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 xml:space="preserve">3: </w:t>
            </w:r>
            <w:r w:rsidR="00B10782" w:rsidRPr="00835134">
              <w:rPr>
                <w:rFonts w:cstheme="minorHAnsi"/>
                <w:b/>
                <w:sz w:val="24"/>
                <w:szCs w:val="24"/>
              </w:rPr>
              <w:t>Action/ economized element</w:t>
            </w:r>
          </w:p>
        </w:tc>
        <w:tc>
          <w:tcPr>
            <w:tcW w:w="1716" w:type="dxa"/>
          </w:tcPr>
          <w:p w:rsidR="00EA638D" w:rsidRPr="00835134" w:rsidRDefault="00B10782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4</w:t>
            </w:r>
            <w:r w:rsidR="00EA638D" w:rsidRPr="00835134">
              <w:rPr>
                <w:rFonts w:cstheme="minorHAnsi"/>
                <w:b/>
                <w:sz w:val="24"/>
                <w:szCs w:val="24"/>
              </w:rPr>
              <w:t>: Example</w:t>
            </w:r>
          </w:p>
        </w:tc>
        <w:tc>
          <w:tcPr>
            <w:tcW w:w="1616" w:type="dxa"/>
          </w:tcPr>
          <w:p w:rsidR="00EA638D" w:rsidRPr="00835134" w:rsidRDefault="00B10782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5</w:t>
            </w:r>
            <w:r w:rsidR="00EA638D" w:rsidRPr="00835134">
              <w:rPr>
                <w:rFonts w:cstheme="minorHAnsi"/>
                <w:b/>
                <w:sz w:val="24"/>
                <w:szCs w:val="24"/>
              </w:rPr>
              <w:t>: Path</w:t>
            </w:r>
          </w:p>
        </w:tc>
      </w:tr>
      <w:tr w:rsidR="00EA638D" w:rsidRPr="00835134" w:rsidTr="00B10782">
        <w:tc>
          <w:tcPr>
            <w:tcW w:w="350" w:type="dxa"/>
          </w:tcPr>
          <w:p w:rsidR="003F678C" w:rsidRDefault="003F678C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Going from point </w:t>
            </w:r>
            <w:r w:rsidRPr="00835134">
              <w:rPr>
                <w:rFonts w:cstheme="minorHAnsi"/>
                <w:i/>
                <w:sz w:val="24"/>
                <w:szCs w:val="24"/>
              </w:rPr>
              <w:t>A</w:t>
            </w:r>
            <w:r w:rsidRPr="00835134">
              <w:rPr>
                <w:rFonts w:cstheme="minorHAnsi"/>
                <w:sz w:val="24"/>
                <w:szCs w:val="24"/>
              </w:rPr>
              <w:t xml:space="preserve"> to point </w:t>
            </w:r>
            <w:r w:rsidRPr="00835134">
              <w:rPr>
                <w:rFonts w:cstheme="minorHAnsi"/>
                <w:i/>
                <w:sz w:val="24"/>
                <w:szCs w:val="24"/>
              </w:rPr>
              <w:t>B</w:t>
            </w:r>
            <w:r w:rsidRPr="00835134">
              <w:rPr>
                <w:rFonts w:cstheme="minorHAnsi"/>
                <w:sz w:val="24"/>
                <w:szCs w:val="24"/>
              </w:rPr>
              <w:t xml:space="preserve"> in Euclidian 2-D space</w:t>
            </w:r>
          </w:p>
        </w:tc>
        <w:tc>
          <w:tcPr>
            <w:tcW w:w="1843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Beginning and end in Euclidian space</w:t>
            </w:r>
          </w:p>
        </w:tc>
        <w:tc>
          <w:tcPr>
            <w:tcW w:w="1540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Euclidian distance</w:t>
            </w:r>
          </w:p>
        </w:tc>
        <w:tc>
          <w:tcPr>
            <w:tcW w:w="17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Connecting two dots in 2-D Euclidian space</w:t>
            </w:r>
          </w:p>
        </w:tc>
        <w:tc>
          <w:tcPr>
            <w:tcW w:w="16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A straight line</w:t>
            </w:r>
          </w:p>
        </w:tc>
      </w:tr>
      <w:tr w:rsidR="00EA638D" w:rsidRPr="00835134" w:rsidTr="00B10782">
        <w:tc>
          <w:tcPr>
            <w:tcW w:w="350" w:type="dxa"/>
          </w:tcPr>
          <w:p w:rsidR="003F678C" w:rsidRDefault="003F678C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Going from </w:t>
            </w:r>
            <w:r w:rsidRPr="00835134">
              <w:rPr>
                <w:rFonts w:cstheme="minorHAnsi"/>
                <w:i/>
                <w:sz w:val="24"/>
                <w:szCs w:val="24"/>
              </w:rPr>
              <w:t>A</w:t>
            </w:r>
            <w:r w:rsidRPr="00835134">
              <w:rPr>
                <w:rFonts w:cstheme="minorHAnsi"/>
                <w:sz w:val="24"/>
                <w:szCs w:val="24"/>
              </w:rPr>
              <w:t xml:space="preserve"> to </w:t>
            </w:r>
            <w:r w:rsidRPr="00835134">
              <w:rPr>
                <w:rFonts w:cstheme="minorHAnsi"/>
                <w:i/>
                <w:sz w:val="24"/>
                <w:szCs w:val="24"/>
              </w:rPr>
              <w:t>B</w:t>
            </w:r>
            <w:r w:rsidRPr="00835134">
              <w:rPr>
                <w:rFonts w:cstheme="minorHAnsi"/>
                <w:sz w:val="24"/>
                <w:szCs w:val="24"/>
              </w:rPr>
              <w:t xml:space="preserve"> in</w:t>
            </w:r>
            <w:r w:rsidR="00CB191C" w:rsidRPr="00835134">
              <w:rPr>
                <w:rFonts w:cstheme="minorHAnsi"/>
                <w:sz w:val="24"/>
                <w:szCs w:val="24"/>
              </w:rPr>
              <w:t xml:space="preserve"> a</w:t>
            </w:r>
            <w:r w:rsidRPr="00835134">
              <w:rPr>
                <w:rFonts w:cstheme="minorHAnsi"/>
                <w:sz w:val="24"/>
                <w:szCs w:val="24"/>
              </w:rPr>
              <w:t xml:space="preserve"> force field</w:t>
            </w:r>
          </w:p>
        </w:tc>
        <w:tc>
          <w:tcPr>
            <w:tcW w:w="1843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Beginning and end in a gravity (or any other force) field</w:t>
            </w:r>
          </w:p>
        </w:tc>
        <w:tc>
          <w:tcPr>
            <w:tcW w:w="1540" w:type="dxa"/>
          </w:tcPr>
          <w:p w:rsidR="00EA638D" w:rsidRPr="00835134" w:rsidRDefault="00E450B7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Physical action</w:t>
            </w:r>
            <w:r w:rsidR="00886B50">
              <w:rPr>
                <w:rFonts w:cstheme="minorHAnsi"/>
                <w:sz w:val="24"/>
                <w:szCs w:val="24"/>
              </w:rPr>
              <w:t xml:space="preserve"> (min</w:t>
            </w:r>
            <w:r w:rsidR="00855C7A">
              <w:rPr>
                <w:rFonts w:cstheme="minorHAnsi"/>
                <w:sz w:val="24"/>
                <w:szCs w:val="24"/>
              </w:rPr>
              <w:t>imal</w:t>
            </w:r>
            <w:r w:rsidR="00886B50">
              <w:rPr>
                <w:rFonts w:cstheme="minorHAnsi"/>
                <w:sz w:val="24"/>
                <w:szCs w:val="24"/>
              </w:rPr>
              <w:t xml:space="preserve"> </w:t>
            </w:r>
            <w:r w:rsidR="00855C7A">
              <w:rPr>
                <w:rFonts w:cstheme="minorHAnsi"/>
                <w:sz w:val="24"/>
                <w:szCs w:val="24"/>
              </w:rPr>
              <w:t>e</w:t>
            </w:r>
            <w:r w:rsidR="00886B50">
              <w:rPr>
                <w:rFonts w:cstheme="minorHAnsi"/>
                <w:sz w:val="24"/>
                <w:szCs w:val="24"/>
              </w:rPr>
              <w:t>nergy)</w:t>
            </w:r>
            <w:r w:rsidRPr="008351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A ball thrown in the air at an angle</w:t>
            </w:r>
          </w:p>
        </w:tc>
        <w:tc>
          <w:tcPr>
            <w:tcW w:w="16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A parabola derived from min</w:t>
            </w:r>
            <w:r w:rsidR="0039472F" w:rsidRPr="00835134">
              <w:rPr>
                <w:rFonts w:cstheme="minorHAnsi"/>
                <w:sz w:val="24"/>
                <w:szCs w:val="24"/>
              </w:rPr>
              <w:t>imal</w:t>
            </w:r>
            <w:r w:rsidRPr="00835134">
              <w:rPr>
                <w:rFonts w:cstheme="minorHAnsi"/>
                <w:sz w:val="24"/>
                <w:szCs w:val="24"/>
              </w:rPr>
              <w:t xml:space="preserve"> </w:t>
            </w:r>
            <w:r w:rsidR="00611DE5" w:rsidRPr="00835134">
              <w:rPr>
                <w:rFonts w:cstheme="minorHAnsi"/>
                <w:sz w:val="24"/>
                <w:szCs w:val="24"/>
              </w:rPr>
              <w:t xml:space="preserve">action </w:t>
            </w:r>
          </w:p>
        </w:tc>
      </w:tr>
      <w:tr w:rsidR="00EA638D" w:rsidRPr="00835134" w:rsidTr="00B10782">
        <w:tc>
          <w:tcPr>
            <w:tcW w:w="350" w:type="dxa"/>
          </w:tcPr>
          <w:p w:rsidR="003F678C" w:rsidRDefault="003F678C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Moving from </w:t>
            </w:r>
            <w:r w:rsidRPr="00835134">
              <w:rPr>
                <w:rFonts w:cstheme="minorHAnsi"/>
                <w:i/>
                <w:sz w:val="24"/>
                <w:szCs w:val="24"/>
              </w:rPr>
              <w:t>A</w:t>
            </w:r>
            <w:r w:rsidRPr="00835134">
              <w:rPr>
                <w:rFonts w:cstheme="minorHAnsi"/>
                <w:sz w:val="24"/>
                <w:szCs w:val="24"/>
              </w:rPr>
              <w:t xml:space="preserve"> </w:t>
            </w:r>
            <w:r w:rsidR="0039472F" w:rsidRPr="00835134">
              <w:rPr>
                <w:rFonts w:cstheme="minorHAnsi"/>
                <w:sz w:val="24"/>
                <w:szCs w:val="24"/>
              </w:rPr>
              <w:t>o</w:t>
            </w:r>
            <w:r w:rsidRPr="00835134">
              <w:rPr>
                <w:rFonts w:cstheme="minorHAnsi"/>
                <w:sz w:val="24"/>
                <w:szCs w:val="24"/>
              </w:rPr>
              <w:t xml:space="preserve">n one </w:t>
            </w:r>
            <w:r w:rsidR="00CB191C" w:rsidRPr="00835134">
              <w:rPr>
                <w:rFonts w:cstheme="minorHAnsi"/>
                <w:sz w:val="24"/>
                <w:szCs w:val="24"/>
              </w:rPr>
              <w:t>fabric</w:t>
            </w:r>
            <w:r w:rsidRPr="00835134">
              <w:rPr>
                <w:rFonts w:cstheme="minorHAnsi"/>
                <w:sz w:val="24"/>
                <w:szCs w:val="24"/>
              </w:rPr>
              <w:t xml:space="preserve"> to </w:t>
            </w:r>
            <w:r w:rsidRPr="00835134">
              <w:rPr>
                <w:rFonts w:cstheme="minorHAnsi"/>
                <w:i/>
                <w:sz w:val="24"/>
                <w:szCs w:val="24"/>
              </w:rPr>
              <w:t>B</w:t>
            </w:r>
            <w:r w:rsidRPr="00835134">
              <w:rPr>
                <w:rFonts w:cstheme="minorHAnsi"/>
                <w:sz w:val="24"/>
                <w:szCs w:val="24"/>
              </w:rPr>
              <w:t xml:space="preserve"> </w:t>
            </w:r>
            <w:r w:rsidR="0039472F" w:rsidRPr="00835134">
              <w:rPr>
                <w:rFonts w:cstheme="minorHAnsi"/>
                <w:sz w:val="24"/>
                <w:szCs w:val="24"/>
              </w:rPr>
              <w:t>o</w:t>
            </w:r>
            <w:r w:rsidRPr="00835134">
              <w:rPr>
                <w:rFonts w:cstheme="minorHAnsi"/>
                <w:sz w:val="24"/>
                <w:szCs w:val="24"/>
              </w:rPr>
              <w:t>n a different fabric</w:t>
            </w:r>
            <w:r w:rsidR="00CB191C" w:rsidRPr="00835134">
              <w:rPr>
                <w:rFonts w:cstheme="minorHAnsi"/>
                <w:sz w:val="24"/>
                <w:szCs w:val="24"/>
              </w:rPr>
              <w:t xml:space="preserve"> in same space</w:t>
            </w:r>
          </w:p>
        </w:tc>
        <w:tc>
          <w:tcPr>
            <w:tcW w:w="1843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Beginning and end in Euclidian space</w:t>
            </w:r>
            <w:r w:rsidR="00CB191C" w:rsidRPr="00835134">
              <w:rPr>
                <w:rFonts w:cstheme="minorHAnsi"/>
                <w:sz w:val="24"/>
                <w:szCs w:val="24"/>
              </w:rPr>
              <w:t xml:space="preserve"> across</w:t>
            </w:r>
          </w:p>
          <w:p w:rsidR="00EA638D" w:rsidRPr="00835134" w:rsidRDefault="00CB191C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c</w:t>
            </w:r>
            <w:r w:rsidR="00EA638D" w:rsidRPr="00835134">
              <w:rPr>
                <w:rFonts w:cstheme="minorHAnsi"/>
                <w:sz w:val="24"/>
                <w:szCs w:val="24"/>
              </w:rPr>
              <w:t xml:space="preserve">hange in the fabric </w:t>
            </w:r>
          </w:p>
        </w:tc>
        <w:tc>
          <w:tcPr>
            <w:tcW w:w="1540" w:type="dxa"/>
          </w:tcPr>
          <w:p w:rsidR="00EA638D" w:rsidRPr="00835134" w:rsidRDefault="00861182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17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Lifeguard rescues a drowning swimmer </w:t>
            </w:r>
          </w:p>
        </w:tc>
        <w:tc>
          <w:tcPr>
            <w:tcW w:w="1616" w:type="dxa"/>
          </w:tcPr>
          <w:p w:rsidR="00EA638D" w:rsidRPr="00835134" w:rsidRDefault="00CB191C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Kinked </w:t>
            </w:r>
            <w:r w:rsidR="00EA638D" w:rsidRPr="00835134">
              <w:rPr>
                <w:rFonts w:cstheme="minorHAnsi"/>
                <w:sz w:val="24"/>
                <w:szCs w:val="24"/>
              </w:rPr>
              <w:t>line</w:t>
            </w:r>
            <w:r w:rsidRPr="00835134">
              <w:rPr>
                <w:rFonts w:cstheme="minorHAnsi"/>
                <w:sz w:val="24"/>
                <w:szCs w:val="24"/>
              </w:rPr>
              <w:t xml:space="preserve"> under </w:t>
            </w:r>
            <w:r w:rsidR="00751712" w:rsidRPr="00835134">
              <w:rPr>
                <w:rFonts w:cstheme="minorHAnsi"/>
                <w:sz w:val="24"/>
                <w:szCs w:val="24"/>
              </w:rPr>
              <w:t>Snell-</w:t>
            </w:r>
            <w:r w:rsidR="00EA638D" w:rsidRPr="00835134">
              <w:rPr>
                <w:rFonts w:cstheme="minorHAnsi"/>
                <w:sz w:val="24"/>
                <w:szCs w:val="24"/>
              </w:rPr>
              <w:t>Descartes’ law</w:t>
            </w:r>
          </w:p>
        </w:tc>
      </w:tr>
      <w:tr w:rsidR="00EA638D" w:rsidRPr="00835134" w:rsidTr="00B10782">
        <w:tc>
          <w:tcPr>
            <w:tcW w:w="350" w:type="dxa"/>
          </w:tcPr>
          <w:p w:rsidR="003F678C" w:rsidRDefault="003F678C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EA638D" w:rsidRPr="00835134" w:rsidRDefault="00611DE5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Moving from </w:t>
            </w:r>
            <w:r w:rsidRPr="00835134">
              <w:rPr>
                <w:rFonts w:cstheme="minorHAnsi"/>
                <w:i/>
                <w:sz w:val="24"/>
                <w:szCs w:val="24"/>
              </w:rPr>
              <w:t xml:space="preserve">A </w:t>
            </w:r>
            <w:r w:rsidRPr="00835134">
              <w:rPr>
                <w:rFonts w:cstheme="minorHAnsi"/>
                <w:sz w:val="24"/>
                <w:szCs w:val="24"/>
              </w:rPr>
              <w:t xml:space="preserve">to </w:t>
            </w:r>
            <w:r w:rsidR="00EA638D" w:rsidRPr="00835134">
              <w:rPr>
                <w:rFonts w:cstheme="minorHAnsi"/>
                <w:sz w:val="24"/>
                <w:szCs w:val="24"/>
              </w:rPr>
              <w:t>a specific end B at (or before) a</w:t>
            </w:r>
            <w:r w:rsidR="00CB191C" w:rsidRPr="00835134">
              <w:rPr>
                <w:rFonts w:cstheme="minorHAnsi"/>
                <w:sz w:val="24"/>
                <w:szCs w:val="24"/>
              </w:rPr>
              <w:t xml:space="preserve"> given</w:t>
            </w:r>
            <w:r w:rsidR="00EA638D" w:rsidRPr="00835134">
              <w:rPr>
                <w:rFonts w:cstheme="minorHAnsi"/>
                <w:sz w:val="24"/>
                <w:szCs w:val="24"/>
              </w:rPr>
              <w:t xml:space="preserve"> time</w:t>
            </w: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Time </w:t>
            </w:r>
            <w:r w:rsidR="00CB191C" w:rsidRPr="00835134">
              <w:rPr>
                <w:rFonts w:cstheme="minorHAnsi"/>
                <w:sz w:val="24"/>
                <w:szCs w:val="24"/>
              </w:rPr>
              <w:t>a fly</w:t>
            </w:r>
            <w:r w:rsidR="0013195A" w:rsidRPr="00835134">
              <w:rPr>
                <w:rFonts w:cstheme="minorHAnsi"/>
                <w:sz w:val="24"/>
                <w:szCs w:val="24"/>
              </w:rPr>
              <w:t xml:space="preserve"> </w:t>
            </w:r>
            <w:r w:rsidRPr="00835134">
              <w:rPr>
                <w:rFonts w:cstheme="minorHAnsi"/>
                <w:sz w:val="24"/>
                <w:szCs w:val="24"/>
              </w:rPr>
              <w:t xml:space="preserve">ball </w:t>
            </w:r>
            <w:r w:rsidR="00611DE5" w:rsidRPr="00835134">
              <w:rPr>
                <w:rFonts w:cstheme="minorHAnsi"/>
                <w:sz w:val="24"/>
                <w:szCs w:val="24"/>
              </w:rPr>
              <w:t xml:space="preserve">takes to </w:t>
            </w:r>
            <w:r w:rsidRPr="00835134">
              <w:rPr>
                <w:rFonts w:cstheme="minorHAnsi"/>
                <w:sz w:val="24"/>
                <w:szCs w:val="24"/>
              </w:rPr>
              <w:t>reach</w:t>
            </w:r>
            <w:r w:rsidR="00611DE5" w:rsidRPr="00835134">
              <w:rPr>
                <w:rFonts w:cstheme="minorHAnsi"/>
                <w:sz w:val="24"/>
                <w:szCs w:val="24"/>
              </w:rPr>
              <w:t xml:space="preserve"> 1.5 m above ground</w:t>
            </w:r>
            <w:r w:rsidR="00CB191C" w:rsidRPr="00835134">
              <w:rPr>
                <w:rFonts w:cstheme="minorHAnsi"/>
                <w:sz w:val="24"/>
                <w:szCs w:val="24"/>
              </w:rPr>
              <w:t>;</w:t>
            </w:r>
          </w:p>
          <w:p w:rsidR="00EA638D" w:rsidRPr="00835134" w:rsidRDefault="00B2584C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N</w:t>
            </w:r>
            <w:r w:rsidR="00EA638D" w:rsidRPr="00835134">
              <w:rPr>
                <w:rFonts w:cstheme="minorHAnsi"/>
                <w:sz w:val="24"/>
                <w:szCs w:val="24"/>
              </w:rPr>
              <w:t>o need to know B or time</w:t>
            </w:r>
          </w:p>
        </w:tc>
        <w:tc>
          <w:tcPr>
            <w:tcW w:w="1540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Keep a </w:t>
            </w:r>
            <w:r w:rsidRPr="00835134">
              <w:rPr>
                <w:rFonts w:cstheme="minorHAnsi"/>
                <w:i/>
                <w:sz w:val="24"/>
                <w:szCs w:val="24"/>
              </w:rPr>
              <w:t>fixed angle</w:t>
            </w:r>
            <w:r w:rsidRPr="00835134">
              <w:rPr>
                <w:rFonts w:cstheme="minorHAnsi"/>
                <w:sz w:val="24"/>
                <w:szCs w:val="24"/>
              </w:rPr>
              <w:t xml:space="preserve"> of gaze</w:t>
            </w:r>
            <w:r w:rsidR="00CF1E5A" w:rsidRPr="00835134">
              <w:rPr>
                <w:rFonts w:cstheme="minorHAnsi"/>
                <w:sz w:val="24"/>
                <w:szCs w:val="24"/>
              </w:rPr>
              <w:t xml:space="preserve"> (change=0)</w:t>
            </w: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638D" w:rsidRPr="00835134" w:rsidRDefault="004F6A62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Baseball player catches a fly</w:t>
            </w:r>
            <w:r w:rsidR="0013195A" w:rsidRPr="00835134">
              <w:rPr>
                <w:rFonts w:cstheme="minorHAnsi"/>
                <w:sz w:val="24"/>
                <w:szCs w:val="24"/>
              </w:rPr>
              <w:t xml:space="preserve"> </w:t>
            </w:r>
            <w:r w:rsidRPr="00835134">
              <w:rPr>
                <w:rFonts w:cstheme="minorHAnsi"/>
                <w:sz w:val="24"/>
                <w:szCs w:val="24"/>
              </w:rPr>
              <w:t>ball</w:t>
            </w: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A curved path, depending on when the angle of gaze is first fixed</w:t>
            </w:r>
          </w:p>
        </w:tc>
      </w:tr>
      <w:tr w:rsidR="00EA638D" w:rsidRPr="00835134" w:rsidTr="00B10782">
        <w:tc>
          <w:tcPr>
            <w:tcW w:w="350" w:type="dxa"/>
          </w:tcPr>
          <w:p w:rsidR="003F678C" w:rsidRDefault="003F678C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“Save</w:t>
            </w:r>
            <w:r w:rsidR="00611DE5" w:rsidRPr="00835134">
              <w:rPr>
                <w:rFonts w:cstheme="minorHAnsi"/>
                <w:sz w:val="24"/>
                <w:szCs w:val="24"/>
              </w:rPr>
              <w:t xml:space="preserve"> </w:t>
            </w:r>
            <w:r w:rsidR="00F817C2" w:rsidRPr="00835134">
              <w:rPr>
                <w:rFonts w:cstheme="minorHAnsi"/>
                <w:sz w:val="24"/>
                <w:szCs w:val="24"/>
              </w:rPr>
              <w:t>wire” organiz</w:t>
            </w:r>
            <w:r w:rsidR="002016C5" w:rsidRPr="00835134">
              <w:rPr>
                <w:rFonts w:cstheme="minorHAnsi"/>
                <w:sz w:val="24"/>
                <w:szCs w:val="24"/>
              </w:rPr>
              <w:t>ing</w:t>
            </w:r>
            <w:r w:rsidR="00F817C2" w:rsidRPr="00835134">
              <w:rPr>
                <w:rFonts w:cstheme="minorHAnsi"/>
                <w:sz w:val="24"/>
                <w:szCs w:val="24"/>
              </w:rPr>
              <w:t xml:space="preserve"> principle</w:t>
            </w: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Location of ganglia in a combinatorial space</w:t>
            </w:r>
          </w:p>
        </w:tc>
        <w:tc>
          <w:tcPr>
            <w:tcW w:w="1540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Min</w:t>
            </w:r>
            <w:r w:rsidR="0039472F" w:rsidRPr="00835134">
              <w:rPr>
                <w:rFonts w:cstheme="minorHAnsi"/>
                <w:sz w:val="24"/>
                <w:szCs w:val="24"/>
              </w:rPr>
              <w:t xml:space="preserve">imal </w:t>
            </w:r>
            <w:r w:rsidRPr="00835134">
              <w:rPr>
                <w:rFonts w:cstheme="minorHAnsi"/>
                <w:i/>
                <w:sz w:val="24"/>
                <w:szCs w:val="24"/>
              </w:rPr>
              <w:t>cost (length) of connection</w:t>
            </w:r>
            <w:r w:rsidR="00611DE5" w:rsidRPr="00835134">
              <w:rPr>
                <w:rFonts w:cstheme="minorHAnsi"/>
                <w:i/>
                <w:sz w:val="24"/>
                <w:szCs w:val="24"/>
              </w:rPr>
              <w:t>s</w:t>
            </w:r>
            <w:r w:rsidRPr="00835134">
              <w:rPr>
                <w:rFonts w:cstheme="minorHAnsi"/>
                <w:sz w:val="24"/>
                <w:szCs w:val="24"/>
              </w:rPr>
              <w:t xml:space="preserve"> among ganglia</w:t>
            </w:r>
          </w:p>
        </w:tc>
        <w:tc>
          <w:tcPr>
            <w:tcW w:w="17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Ganglia connections in the </w:t>
            </w:r>
            <w:r w:rsidR="00611DE5" w:rsidRPr="00835134">
              <w:rPr>
                <w:rFonts w:cstheme="minorHAnsi"/>
                <w:sz w:val="24"/>
                <w:szCs w:val="24"/>
              </w:rPr>
              <w:t>nematode nervous system</w:t>
            </w:r>
          </w:p>
        </w:tc>
        <w:tc>
          <w:tcPr>
            <w:tcW w:w="16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A path of fiber connections with minimal length of connections </w:t>
            </w:r>
          </w:p>
        </w:tc>
      </w:tr>
      <w:tr w:rsidR="00EA638D" w:rsidRPr="00835134" w:rsidTr="00B10782">
        <w:tc>
          <w:tcPr>
            <w:tcW w:w="350" w:type="dxa"/>
          </w:tcPr>
          <w:p w:rsidR="003F678C" w:rsidRDefault="003F678C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Use the simplest model </w:t>
            </w:r>
            <w:r w:rsidR="00D01C04" w:rsidRPr="00835134">
              <w:rPr>
                <w:rFonts w:cstheme="minorHAnsi"/>
                <w:sz w:val="24"/>
                <w:szCs w:val="24"/>
              </w:rPr>
              <w:t>sufficient</w:t>
            </w:r>
            <w:r w:rsidRPr="00835134">
              <w:rPr>
                <w:rFonts w:cstheme="minorHAnsi"/>
                <w:sz w:val="24"/>
                <w:szCs w:val="24"/>
              </w:rPr>
              <w:t xml:space="preserve"> for action</w:t>
            </w:r>
          </w:p>
        </w:tc>
        <w:tc>
          <w:tcPr>
            <w:tcW w:w="1843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One cue is valued more than others</w:t>
            </w: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EA638D" w:rsidRPr="00835134" w:rsidRDefault="00EA638D" w:rsidP="00A62419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Use only the </w:t>
            </w:r>
            <w:r w:rsidRPr="00835134">
              <w:rPr>
                <w:rFonts w:cstheme="minorHAnsi"/>
                <w:i/>
                <w:sz w:val="24"/>
                <w:szCs w:val="24"/>
              </w:rPr>
              <w:t xml:space="preserve">cue </w:t>
            </w:r>
            <w:r w:rsidR="00611DE5" w:rsidRPr="00835134">
              <w:rPr>
                <w:rFonts w:cstheme="minorHAnsi"/>
                <w:i/>
                <w:sz w:val="24"/>
                <w:szCs w:val="24"/>
              </w:rPr>
              <w:t xml:space="preserve">of </w:t>
            </w:r>
            <w:r w:rsidR="00855C7A">
              <w:rPr>
                <w:rFonts w:cstheme="minorHAnsi"/>
                <w:i/>
                <w:sz w:val="24"/>
                <w:szCs w:val="24"/>
              </w:rPr>
              <w:t>m</w:t>
            </w:r>
            <w:r w:rsidR="00D0435D" w:rsidRPr="00835134">
              <w:rPr>
                <w:rFonts w:cstheme="minorHAnsi"/>
                <w:i/>
                <w:sz w:val="24"/>
                <w:szCs w:val="24"/>
              </w:rPr>
              <w:t>ax</w:t>
            </w:r>
            <w:r w:rsidR="00855C7A">
              <w:rPr>
                <w:rFonts w:cstheme="minorHAnsi"/>
                <w:i/>
                <w:sz w:val="24"/>
                <w:szCs w:val="24"/>
              </w:rPr>
              <w:t>imum</w:t>
            </w:r>
            <w:r w:rsidRPr="00835134">
              <w:rPr>
                <w:rFonts w:cstheme="minorHAnsi"/>
                <w:i/>
                <w:sz w:val="24"/>
                <w:szCs w:val="24"/>
              </w:rPr>
              <w:t xml:space="preserve"> validity</w:t>
            </w: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638D" w:rsidRPr="00835134" w:rsidRDefault="00611DE5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Single-criterion</w:t>
            </w:r>
            <w:r w:rsidR="00EA638D" w:rsidRPr="00835134">
              <w:rPr>
                <w:rFonts w:cstheme="minorHAnsi"/>
                <w:sz w:val="24"/>
                <w:szCs w:val="24"/>
              </w:rPr>
              <w:t xml:space="preserve"> decision</w:t>
            </w:r>
            <w:r w:rsidRPr="00835134">
              <w:rPr>
                <w:rFonts w:cstheme="minorHAnsi"/>
                <w:sz w:val="24"/>
                <w:szCs w:val="24"/>
              </w:rPr>
              <w:t>-</w:t>
            </w:r>
            <w:r w:rsidR="00EA638D" w:rsidRPr="00835134">
              <w:rPr>
                <w:rFonts w:cstheme="minorHAnsi"/>
                <w:sz w:val="24"/>
                <w:szCs w:val="24"/>
              </w:rPr>
              <w:t>making</w:t>
            </w:r>
          </w:p>
        </w:tc>
        <w:tc>
          <w:tcPr>
            <w:tcW w:w="1616" w:type="dxa"/>
          </w:tcPr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A non</w:t>
            </w:r>
            <w:r w:rsidR="0013195A" w:rsidRPr="00835134">
              <w:rPr>
                <w:rFonts w:cstheme="minorHAnsi"/>
                <w:sz w:val="24"/>
                <w:szCs w:val="24"/>
              </w:rPr>
              <w:t>-</w:t>
            </w:r>
            <w:r w:rsidRPr="00835134">
              <w:rPr>
                <w:rFonts w:cstheme="minorHAnsi"/>
                <w:sz w:val="24"/>
                <w:szCs w:val="24"/>
              </w:rPr>
              <w:t>compensatory structure: 1, ½, ¼, ….</w:t>
            </w:r>
          </w:p>
          <w:p w:rsidR="00EA638D" w:rsidRPr="00835134" w:rsidRDefault="00EA638D" w:rsidP="00A62419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</w:tr>
    </w:tbl>
    <w:p w:rsidR="00A62419" w:rsidRPr="00835134" w:rsidRDefault="00A62419" w:rsidP="00A62419">
      <w:pPr>
        <w:keepLines/>
        <w:spacing w:line="480" w:lineRule="auto"/>
        <w:ind w:firstLine="720"/>
        <w:rPr>
          <w:rFonts w:eastAsia="Times New Roman" w:cstheme="minorHAnsi"/>
          <w:color w:val="000000"/>
          <w:lang w:val="en-US"/>
        </w:rPr>
      </w:pPr>
    </w:p>
    <w:p w:rsidR="00EA638D" w:rsidRPr="00835134" w:rsidRDefault="00855C7A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A</w:t>
      </w:r>
      <w:r w:rsidR="00EA638D" w:rsidRPr="00835134">
        <w:rPr>
          <w:rFonts w:eastAsia="Times New Roman" w:cstheme="minorHAnsi"/>
          <w:color w:val="000000"/>
          <w:lang w:val="en-US"/>
        </w:rPr>
        <w:t xml:space="preserve"> broad range of actions is 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illustrated </w:t>
      </w:r>
      <w:r w:rsidR="00EA638D" w:rsidRPr="00835134">
        <w:rPr>
          <w:rFonts w:eastAsia="Times New Roman" w:cstheme="minorHAnsi"/>
          <w:color w:val="000000"/>
          <w:lang w:val="en-US"/>
        </w:rPr>
        <w:t xml:space="preserve">in the six rows of Table 1 </w:t>
      </w:r>
      <w:r w:rsidR="00611DE5" w:rsidRPr="00835134">
        <w:rPr>
          <w:rFonts w:eastAsia="Times New Roman" w:cstheme="minorHAnsi"/>
          <w:color w:val="000000"/>
          <w:lang w:val="en-US"/>
        </w:rPr>
        <w:t>using</w:t>
      </w:r>
      <w:r w:rsidR="00EA638D" w:rsidRPr="00835134">
        <w:rPr>
          <w:rFonts w:eastAsia="Times New Roman" w:cstheme="minorHAnsi"/>
          <w:color w:val="000000"/>
          <w:lang w:val="en-US"/>
        </w:rPr>
        <w:t xml:space="preserve"> physical properties </w:t>
      </w:r>
      <w:r w:rsidR="0039472F" w:rsidRPr="00835134">
        <w:rPr>
          <w:rFonts w:eastAsia="Times New Roman" w:cstheme="minorHAnsi"/>
          <w:color w:val="000000"/>
          <w:lang w:val="en-US"/>
        </w:rPr>
        <w:t>only</w:t>
      </w:r>
      <w:r w:rsidR="00EA638D" w:rsidRPr="00835134">
        <w:rPr>
          <w:rFonts w:eastAsia="Times New Roman" w:cstheme="minorHAnsi"/>
          <w:color w:val="000000"/>
          <w:lang w:val="en-US"/>
        </w:rPr>
        <w:t xml:space="preserve">. Row 1 configures the simplest case of physically moving from point </w:t>
      </w:r>
      <w:r w:rsidR="00EA638D" w:rsidRPr="00835134">
        <w:rPr>
          <w:rFonts w:eastAsia="Times New Roman" w:cstheme="minorHAnsi"/>
          <w:i/>
          <w:iCs/>
          <w:color w:val="000000"/>
          <w:lang w:val="en-US"/>
        </w:rPr>
        <w:t xml:space="preserve">A </w:t>
      </w:r>
      <w:r w:rsidR="00EA638D" w:rsidRPr="00835134">
        <w:rPr>
          <w:rFonts w:eastAsia="Times New Roman" w:cstheme="minorHAnsi"/>
          <w:color w:val="000000"/>
          <w:lang w:val="en-US"/>
        </w:rPr>
        <w:t xml:space="preserve">to point </w:t>
      </w:r>
      <w:r w:rsidR="00EA638D" w:rsidRPr="00835134">
        <w:rPr>
          <w:rFonts w:eastAsia="Times New Roman" w:cstheme="minorHAnsi"/>
          <w:i/>
          <w:iCs/>
          <w:color w:val="000000"/>
          <w:lang w:val="en-US"/>
        </w:rPr>
        <w:t>B</w:t>
      </w:r>
      <w:r w:rsidR="00EA638D" w:rsidRPr="00835134">
        <w:rPr>
          <w:rFonts w:eastAsia="Times New Roman" w:cstheme="minorHAnsi"/>
          <w:color w:val="000000"/>
          <w:lang w:val="en-US"/>
        </w:rPr>
        <w:t xml:space="preserve">, where both are exogenously given on a plane, the action element is Euclidean distance, and the resulting path is a straight line </w:t>
      </w:r>
      <w:r w:rsidR="0039472F" w:rsidRPr="00835134">
        <w:rPr>
          <w:rFonts w:eastAsia="Times New Roman" w:cstheme="minorHAnsi"/>
          <w:color w:val="000000"/>
          <w:lang w:val="en-US"/>
        </w:rPr>
        <w:t>o</w:t>
      </w:r>
      <w:r w:rsidR="00EA638D" w:rsidRPr="00835134">
        <w:rPr>
          <w:rFonts w:eastAsia="Times New Roman" w:cstheme="minorHAnsi"/>
          <w:color w:val="000000"/>
          <w:lang w:val="en-US"/>
        </w:rPr>
        <w:t xml:space="preserve">n the plane, which minimizes the distance. 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855C7A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Row 2 </w:t>
      </w:r>
      <w:r w:rsidR="00C91268" w:rsidRPr="00835134">
        <w:rPr>
          <w:rFonts w:eastAsia="Times New Roman" w:cstheme="minorHAnsi"/>
          <w:color w:val="000000"/>
          <w:lang w:val="en-US"/>
        </w:rPr>
        <w:t xml:space="preserve">presents a familiar path of minimum </w:t>
      </w:r>
      <w:r w:rsidR="001D719E" w:rsidRPr="00835134">
        <w:rPr>
          <w:rFonts w:eastAsia="Times New Roman" w:cstheme="minorHAnsi"/>
          <w:color w:val="000000"/>
          <w:lang w:val="en-US"/>
        </w:rPr>
        <w:t>action</w:t>
      </w:r>
      <w:r w:rsidR="00C91268" w:rsidRPr="00835134">
        <w:rPr>
          <w:rFonts w:eastAsia="Times New Roman" w:cstheme="minorHAnsi"/>
          <w:color w:val="000000"/>
          <w:lang w:val="en-US"/>
        </w:rPr>
        <w:t xml:space="preserve"> that a ball thrown in the air takes in the force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 </w:t>
      </w:r>
      <w:r w:rsidR="00C91268" w:rsidRPr="00835134">
        <w:rPr>
          <w:rFonts w:eastAsia="Times New Roman" w:cstheme="minorHAnsi"/>
          <w:color w:val="000000"/>
          <w:lang w:val="en-US"/>
        </w:rPr>
        <w:t>field of gravity to return to the ground</w:t>
      </w:r>
      <w:r w:rsidRPr="00835134">
        <w:rPr>
          <w:rFonts w:eastAsia="Times New Roman" w:cstheme="minorHAnsi"/>
          <w:color w:val="000000"/>
          <w:lang w:val="en-US"/>
        </w:rPr>
        <w:t>. Row 3</w:t>
      </w:r>
      <w:r w:rsidR="00C91268" w:rsidRPr="00835134">
        <w:rPr>
          <w:rFonts w:eastAsia="Times New Roman" w:cstheme="minorHAnsi"/>
          <w:color w:val="000000"/>
          <w:lang w:val="en-US"/>
        </w:rPr>
        <w:t xml:space="preserve"> provides a decomposition of </w:t>
      </w:r>
      <w:r w:rsidR="00B2584C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C91268" w:rsidRPr="00835134">
        <w:rPr>
          <w:rFonts w:eastAsia="Times New Roman" w:cstheme="minorHAnsi"/>
          <w:color w:val="000000"/>
          <w:lang w:val="en-US"/>
        </w:rPr>
        <w:t>phenomena</w:t>
      </w:r>
      <w:r w:rsidR="00B2584C" w:rsidRPr="00835134">
        <w:rPr>
          <w:rFonts w:eastAsia="Times New Roman" w:cstheme="minorHAnsi"/>
          <w:color w:val="000000"/>
          <w:lang w:val="en-US"/>
        </w:rPr>
        <w:t xml:space="preserve"> in Figure 1</w:t>
      </w:r>
      <w:r w:rsidR="00C91268" w:rsidRPr="00835134">
        <w:rPr>
          <w:rFonts w:eastAsia="Times New Roman" w:cstheme="minorHAnsi"/>
          <w:color w:val="000000"/>
          <w:lang w:val="en-US"/>
        </w:rPr>
        <w:t xml:space="preserve">, captured in </w:t>
      </w:r>
      <w:r w:rsidR="00FC06B7" w:rsidRPr="00835134">
        <w:rPr>
          <w:rFonts w:eastAsia="Times New Roman" w:cstheme="minorHAnsi"/>
          <w:color w:val="000000"/>
          <w:lang w:val="en-US"/>
        </w:rPr>
        <w:t>Snell-</w:t>
      </w:r>
      <w:r w:rsidR="00C91268" w:rsidRPr="00835134">
        <w:rPr>
          <w:rFonts w:eastAsia="Times New Roman" w:cstheme="minorHAnsi"/>
          <w:color w:val="000000"/>
          <w:lang w:val="en-US"/>
        </w:rPr>
        <w:t xml:space="preserve">Descartes law, as an application of the general principle of least action. Here, the action element </w:t>
      </w:r>
      <w:r w:rsidR="00B2584C" w:rsidRPr="00835134">
        <w:rPr>
          <w:rFonts w:eastAsia="Times New Roman" w:cstheme="minorHAnsi"/>
          <w:color w:val="000000"/>
          <w:lang w:val="en-US"/>
        </w:rPr>
        <w:t xml:space="preserve">that </w:t>
      </w:r>
      <w:r w:rsidR="00C91268" w:rsidRPr="00835134">
        <w:rPr>
          <w:rFonts w:eastAsia="Times New Roman" w:cstheme="minorHAnsi"/>
          <w:color w:val="000000"/>
          <w:lang w:val="en-US"/>
        </w:rPr>
        <w:t>is minimized is time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 instead of</w:t>
      </w:r>
      <w:r w:rsidR="00C91268" w:rsidRPr="00835134">
        <w:rPr>
          <w:rFonts w:eastAsia="Times New Roman" w:cstheme="minorHAnsi"/>
          <w:color w:val="000000"/>
          <w:lang w:val="en-US"/>
        </w:rPr>
        <w:t xml:space="preserve"> distance, 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the fourth dimension </w:t>
      </w:r>
      <w:r w:rsidR="00C91268" w:rsidRPr="00835134">
        <w:rPr>
          <w:rFonts w:eastAsia="Times New Roman" w:cstheme="minorHAnsi"/>
          <w:color w:val="000000"/>
          <w:lang w:val="en-US"/>
        </w:rPr>
        <w:t>in Minkowski space</w:t>
      </w:r>
      <w:r w:rsidR="008257B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8257B9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_Ref396213977 \r \h </w:instrText>
      </w:r>
      <w:r w:rsidR="008257B9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8257B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31</w:t>
      </w:r>
      <w:r w:rsidR="008257B9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eastAsia="Times New Roman" w:cstheme="minorHAnsi"/>
          <w:color w:val="000000"/>
          <w:lang w:val="en-US"/>
        </w:rPr>
        <w:t xml:space="preserve">. </w:t>
      </w:r>
    </w:p>
    <w:p w:rsidR="00855C7A" w:rsidRDefault="00855C7A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Row 4 i</w:t>
      </w:r>
      <w:r w:rsidR="00B2584C" w:rsidRPr="00835134">
        <w:rPr>
          <w:rFonts w:eastAsia="Times New Roman" w:cstheme="minorHAnsi"/>
          <w:color w:val="000000"/>
          <w:lang w:val="en-US"/>
        </w:rPr>
        <w:t>mplements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D92330">
        <w:rPr>
          <w:rFonts w:eastAsia="Times New Roman" w:cstheme="minorHAnsi"/>
          <w:color w:val="000000"/>
          <w:lang w:val="en-US"/>
        </w:rPr>
        <w:t>the</w:t>
      </w:r>
      <w:r w:rsidR="00D92330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 xml:space="preserve">idea </w:t>
      </w:r>
      <w:r w:rsidR="00B2584C" w:rsidRPr="00835134">
        <w:rPr>
          <w:rFonts w:eastAsia="Times New Roman" w:cstheme="minorHAnsi"/>
          <w:color w:val="000000"/>
          <w:lang w:val="en-US"/>
        </w:rPr>
        <w:t xml:space="preserve">of </w:t>
      </w:r>
      <w:r w:rsidRPr="00835134">
        <w:rPr>
          <w:rFonts w:eastAsia="Times New Roman" w:cstheme="minorHAnsi"/>
          <w:color w:val="000000"/>
          <w:lang w:val="en-US"/>
        </w:rPr>
        <w:t xml:space="preserve">using physics to 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explain </w:t>
      </w:r>
      <w:r w:rsidRPr="00835134">
        <w:rPr>
          <w:rFonts w:eastAsia="Times New Roman" w:cstheme="minorHAnsi"/>
          <w:color w:val="000000"/>
          <w:lang w:val="en-US"/>
        </w:rPr>
        <w:t xml:space="preserve">behavior. The action element here is not a new dimension but </w:t>
      </w:r>
      <w:r w:rsidR="00B2584C" w:rsidRPr="00835134">
        <w:rPr>
          <w:rFonts w:eastAsia="Times New Roman" w:cstheme="minorHAnsi"/>
          <w:color w:val="000000"/>
          <w:lang w:val="en-US"/>
        </w:rPr>
        <w:t xml:space="preserve">a physical attribute, </w:t>
      </w:r>
      <w:r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C91268" w:rsidRPr="00835134">
        <w:rPr>
          <w:rFonts w:eastAsia="Times New Roman" w:cstheme="minorHAnsi"/>
          <w:color w:val="000000"/>
          <w:lang w:val="en-US"/>
        </w:rPr>
        <w:t xml:space="preserve">(change in the) </w:t>
      </w:r>
      <w:r w:rsidRPr="00835134">
        <w:rPr>
          <w:rFonts w:eastAsia="Times New Roman" w:cstheme="minorHAnsi"/>
          <w:color w:val="000000"/>
          <w:lang w:val="en-US"/>
        </w:rPr>
        <w:t>angle of gaze</w:t>
      </w:r>
      <w:r w:rsidR="00B2584C" w:rsidRPr="00835134">
        <w:rPr>
          <w:rFonts w:eastAsia="Times New Roman" w:cstheme="minorHAnsi"/>
          <w:color w:val="000000"/>
          <w:lang w:val="en-US"/>
        </w:rPr>
        <w:t>.</w:t>
      </w:r>
      <w:r w:rsidRPr="00835134">
        <w:rPr>
          <w:rFonts w:eastAsia="Times New Roman" w:cstheme="minorHAnsi"/>
          <w:color w:val="000000"/>
          <w:lang w:val="en-US"/>
        </w:rPr>
        <w:t xml:space="preserve"> The exogenous element </w:t>
      </w:r>
      <w:r w:rsidR="00CD6365" w:rsidRPr="00835134">
        <w:rPr>
          <w:rFonts w:eastAsia="Times New Roman" w:cstheme="minorHAnsi"/>
          <w:color w:val="000000"/>
          <w:lang w:val="en-US"/>
        </w:rPr>
        <w:t xml:space="preserve">here is time, and execution of action does not require </w:t>
      </w:r>
      <w:r w:rsidR="00B2584C" w:rsidRPr="00835134">
        <w:rPr>
          <w:rFonts w:eastAsia="Times New Roman" w:cstheme="minorHAnsi"/>
          <w:color w:val="000000"/>
          <w:lang w:val="en-US"/>
        </w:rPr>
        <w:t xml:space="preserve">the actor’s </w:t>
      </w:r>
      <w:r w:rsidR="00CD6365" w:rsidRPr="00835134">
        <w:rPr>
          <w:rFonts w:eastAsia="Times New Roman" w:cstheme="minorHAnsi"/>
          <w:color w:val="000000"/>
          <w:lang w:val="en-US"/>
        </w:rPr>
        <w:t>pr</w:t>
      </w:r>
      <w:r w:rsidR="0039472F" w:rsidRPr="00835134">
        <w:rPr>
          <w:rFonts w:eastAsia="Times New Roman" w:cstheme="minorHAnsi"/>
          <w:color w:val="000000"/>
          <w:lang w:val="en-US"/>
        </w:rPr>
        <w:t>eli</w:t>
      </w:r>
      <w:r w:rsidR="00CD6365" w:rsidRPr="00835134">
        <w:rPr>
          <w:rFonts w:eastAsia="Times New Roman" w:cstheme="minorHAnsi"/>
          <w:color w:val="000000"/>
          <w:lang w:val="en-US"/>
        </w:rPr>
        <w:t>m</w:t>
      </w:r>
      <w:r w:rsidR="0039472F" w:rsidRPr="00835134">
        <w:rPr>
          <w:rFonts w:eastAsia="Times New Roman" w:cstheme="minorHAnsi"/>
          <w:color w:val="000000"/>
          <w:lang w:val="en-US"/>
        </w:rPr>
        <w:t>in</w:t>
      </w:r>
      <w:r w:rsidR="00CD6365" w:rsidRPr="00835134">
        <w:rPr>
          <w:rFonts w:eastAsia="Times New Roman" w:cstheme="minorHAnsi"/>
          <w:color w:val="000000"/>
          <w:lang w:val="en-US"/>
        </w:rPr>
        <w:t xml:space="preserve">ary knowledge of the specific endpoint. </w:t>
      </w:r>
      <w:r w:rsidR="007B01FF" w:rsidRPr="00835134">
        <w:rPr>
          <w:rFonts w:eastAsia="Times New Roman" w:cstheme="minorHAnsi"/>
          <w:color w:val="000000"/>
          <w:lang w:val="en-US"/>
        </w:rPr>
        <w:t>A</w:t>
      </w:r>
      <w:r w:rsidRPr="00835134">
        <w:rPr>
          <w:rFonts w:eastAsia="Times New Roman" w:cstheme="minorHAnsi"/>
          <w:color w:val="000000"/>
          <w:lang w:val="en-US"/>
        </w:rPr>
        <w:t xml:space="preserve">lthough a biological construct </w:t>
      </w:r>
      <w:r w:rsidR="00CD6365" w:rsidRPr="00835134">
        <w:rPr>
          <w:rFonts w:eastAsia="Times New Roman" w:cstheme="minorHAnsi"/>
          <w:color w:val="000000"/>
          <w:lang w:val="en-US"/>
        </w:rPr>
        <w:t>is likely at work</w:t>
      </w:r>
      <w:r w:rsidR="00F245DD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_Ref396236098 \r \h </w:instrText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32</w:t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CD6365" w:rsidRPr="00835134">
        <w:rPr>
          <w:rFonts w:eastAsia="Times New Roman" w:cstheme="minorHAnsi"/>
          <w:color w:val="000000"/>
          <w:lang w:val="en-US"/>
        </w:rPr>
        <w:t xml:space="preserve">—referred to in the literature as the </w:t>
      </w:r>
      <w:r w:rsidR="00541136" w:rsidRPr="00835134">
        <w:rPr>
          <w:rFonts w:eastAsia="Times New Roman" w:cstheme="minorHAnsi"/>
          <w:color w:val="000000"/>
          <w:lang w:val="en-US"/>
        </w:rPr>
        <w:t>g</w:t>
      </w:r>
      <w:r w:rsidR="00CD6365" w:rsidRPr="00835134">
        <w:rPr>
          <w:rFonts w:eastAsia="Times New Roman" w:cstheme="minorHAnsi"/>
          <w:color w:val="000000"/>
          <w:lang w:val="en-US"/>
        </w:rPr>
        <w:t xml:space="preserve">aze </w:t>
      </w:r>
      <w:r w:rsidR="00541136" w:rsidRPr="00835134">
        <w:rPr>
          <w:rFonts w:eastAsia="Times New Roman" w:cstheme="minorHAnsi"/>
          <w:color w:val="000000"/>
          <w:lang w:val="en-US"/>
        </w:rPr>
        <w:t>h</w:t>
      </w:r>
      <w:r w:rsidR="00CD6365" w:rsidRPr="00835134">
        <w:rPr>
          <w:rFonts w:eastAsia="Times New Roman" w:cstheme="minorHAnsi"/>
          <w:color w:val="000000"/>
          <w:lang w:val="en-US"/>
        </w:rPr>
        <w:t>euristic</w:t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_Ref396236224 \r \h </w:instrText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33</w:t>
      </w:r>
      <w:r w:rsidR="003568F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CD6365" w:rsidRPr="00835134">
        <w:rPr>
          <w:rFonts w:eastAsia="Times New Roman" w:cstheme="minorHAnsi"/>
          <w:color w:val="000000"/>
          <w:lang w:val="en-US"/>
        </w:rPr>
        <w:t xml:space="preserve">—under </w:t>
      </w:r>
      <w:r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855C7A">
        <w:rPr>
          <w:rFonts w:eastAsia="Times New Roman" w:cstheme="minorHAnsi"/>
          <w:color w:val="000000"/>
          <w:lang w:val="en-US"/>
        </w:rPr>
        <w:t>a</w:t>
      </w:r>
      <w:r w:rsidRPr="00835134">
        <w:rPr>
          <w:rFonts w:eastAsia="Times New Roman" w:cstheme="minorHAnsi"/>
          <w:color w:val="000000"/>
          <w:lang w:val="en-US"/>
        </w:rPr>
        <w:t xml:space="preserve">ction </w:t>
      </w:r>
      <w:r w:rsidR="00855C7A">
        <w:rPr>
          <w:rFonts w:eastAsia="Times New Roman" w:cstheme="minorHAnsi"/>
          <w:color w:val="000000"/>
          <w:lang w:val="en-US"/>
        </w:rPr>
        <w:t>e</w:t>
      </w:r>
      <w:r w:rsidRPr="00835134">
        <w:rPr>
          <w:rFonts w:eastAsia="Times New Roman" w:cstheme="minorHAnsi"/>
          <w:color w:val="000000"/>
          <w:lang w:val="en-US"/>
        </w:rPr>
        <w:t>lement</w:t>
      </w:r>
      <w:r w:rsidR="00FC06B7" w:rsidRPr="00835134">
        <w:rPr>
          <w:rFonts w:eastAsia="Times New Roman" w:cstheme="minorHAnsi"/>
          <w:color w:val="000000"/>
          <w:lang w:val="en-US"/>
        </w:rPr>
        <w:t xml:space="preserve"> in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7B01FF" w:rsidRPr="00835134">
        <w:rPr>
          <w:rFonts w:eastAsia="Times New Roman" w:cstheme="minorHAnsi"/>
          <w:color w:val="000000"/>
          <w:lang w:val="en-US"/>
        </w:rPr>
        <w:t>C</w:t>
      </w:r>
      <w:r w:rsidRPr="00835134">
        <w:rPr>
          <w:rFonts w:eastAsia="Times New Roman" w:cstheme="minorHAnsi"/>
          <w:color w:val="000000"/>
          <w:lang w:val="en-US"/>
        </w:rPr>
        <w:t>olumn</w:t>
      </w:r>
      <w:r w:rsidR="007B01FF" w:rsidRPr="00835134">
        <w:rPr>
          <w:rFonts w:eastAsia="Times New Roman" w:cstheme="minorHAnsi"/>
          <w:color w:val="000000"/>
          <w:lang w:val="en-US"/>
        </w:rPr>
        <w:t xml:space="preserve"> 3</w:t>
      </w:r>
      <w:r w:rsidRPr="00835134">
        <w:rPr>
          <w:rFonts w:eastAsia="Times New Roman" w:cstheme="minorHAnsi"/>
          <w:color w:val="000000"/>
          <w:lang w:val="en-US"/>
        </w:rPr>
        <w:t xml:space="preserve">, </w:t>
      </w:r>
      <w:r w:rsidR="00A03DD1" w:rsidRPr="00835134">
        <w:rPr>
          <w:rFonts w:eastAsia="Times New Roman" w:cstheme="minorHAnsi"/>
          <w:color w:val="000000"/>
          <w:lang w:val="en-US"/>
        </w:rPr>
        <w:t>our</w:t>
      </w:r>
      <w:r w:rsidRPr="00835134">
        <w:rPr>
          <w:rFonts w:eastAsia="Times New Roman" w:cstheme="minorHAnsi"/>
          <w:color w:val="000000"/>
          <w:lang w:val="en-US"/>
        </w:rPr>
        <w:t xml:space="preserve"> proposed configuration requires 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only </w:t>
      </w:r>
      <w:r w:rsidRPr="00835134">
        <w:rPr>
          <w:rFonts w:eastAsia="Times New Roman" w:cstheme="minorHAnsi"/>
          <w:color w:val="000000"/>
          <w:lang w:val="en-US"/>
        </w:rPr>
        <w:t>the fixed angle of gaze</w:t>
      </w:r>
      <w:r w:rsidR="00CD6365" w:rsidRPr="00835134">
        <w:rPr>
          <w:rFonts w:eastAsia="Times New Roman" w:cstheme="minorHAnsi"/>
          <w:color w:val="000000"/>
          <w:lang w:val="en-US"/>
        </w:rPr>
        <w:t xml:space="preserve">. Keeping the changes to 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a </w:t>
      </w:r>
      <w:r w:rsidR="00CD6365" w:rsidRPr="00835134">
        <w:rPr>
          <w:rFonts w:eastAsia="Times New Roman" w:cstheme="minorHAnsi"/>
          <w:color w:val="000000"/>
          <w:lang w:val="en-US"/>
        </w:rPr>
        <w:t>minim</w:t>
      </w:r>
      <w:r w:rsidR="00833501" w:rsidRPr="00835134">
        <w:rPr>
          <w:rFonts w:eastAsia="Times New Roman" w:cstheme="minorHAnsi"/>
          <w:color w:val="000000"/>
          <w:lang w:val="en-US"/>
        </w:rPr>
        <w:t>um</w:t>
      </w:r>
      <w:r w:rsidR="00CD6365" w:rsidRPr="00835134">
        <w:rPr>
          <w:rFonts w:eastAsia="Times New Roman" w:cstheme="minorHAnsi"/>
          <w:color w:val="000000"/>
          <w:lang w:val="en-US"/>
        </w:rPr>
        <w:t xml:space="preserve"> (ideally zero) is </w:t>
      </w:r>
      <w:r w:rsidR="00837E87" w:rsidRPr="00835134">
        <w:rPr>
          <w:rFonts w:eastAsia="Times New Roman" w:cstheme="minorHAnsi"/>
          <w:color w:val="000000"/>
          <w:lang w:val="en-US"/>
        </w:rPr>
        <w:t xml:space="preserve">based </w:t>
      </w:r>
      <w:r w:rsidRPr="00835134">
        <w:rPr>
          <w:rFonts w:eastAsia="Times New Roman" w:cstheme="minorHAnsi"/>
          <w:color w:val="000000"/>
          <w:lang w:val="en-US"/>
        </w:rPr>
        <w:t xml:space="preserve">not </w:t>
      </w:r>
      <w:r w:rsidR="00837E87" w:rsidRPr="00835134">
        <w:rPr>
          <w:rFonts w:eastAsia="Times New Roman" w:cstheme="minorHAnsi"/>
          <w:color w:val="000000"/>
          <w:lang w:val="en-US"/>
        </w:rPr>
        <w:t xml:space="preserve">on </w:t>
      </w:r>
      <w:r w:rsidRPr="00835134">
        <w:rPr>
          <w:rFonts w:eastAsia="Times New Roman" w:cstheme="minorHAnsi"/>
          <w:color w:val="000000"/>
          <w:lang w:val="en-US"/>
        </w:rPr>
        <w:t xml:space="preserve">the evolutionary capacity of </w:t>
      </w:r>
      <w:r w:rsidR="007B01FF" w:rsidRPr="00835134">
        <w:rPr>
          <w:rFonts w:eastAsia="Times New Roman" w:cstheme="minorHAnsi"/>
          <w:color w:val="000000"/>
          <w:lang w:val="en-US"/>
        </w:rPr>
        <w:t xml:space="preserve">maintaining the </w:t>
      </w:r>
      <w:r w:rsidRPr="00835134">
        <w:rPr>
          <w:rFonts w:eastAsia="Times New Roman" w:cstheme="minorHAnsi"/>
          <w:color w:val="000000"/>
          <w:lang w:val="en-US"/>
        </w:rPr>
        <w:t xml:space="preserve">gaze </w:t>
      </w:r>
      <w:r w:rsidR="007B01FF" w:rsidRPr="00835134">
        <w:rPr>
          <w:rFonts w:eastAsia="Times New Roman" w:cstheme="minorHAnsi"/>
          <w:color w:val="000000"/>
          <w:lang w:val="en-US"/>
        </w:rPr>
        <w:t>(</w:t>
      </w:r>
      <w:r w:rsidRPr="00835134">
        <w:rPr>
          <w:rFonts w:eastAsia="Times New Roman" w:cstheme="minorHAnsi"/>
          <w:color w:val="000000"/>
          <w:lang w:val="en-US"/>
        </w:rPr>
        <w:t xml:space="preserve">that </w:t>
      </w:r>
      <w:r w:rsidR="007B01FF" w:rsidRPr="00835134">
        <w:rPr>
          <w:rFonts w:eastAsia="Times New Roman" w:cstheme="minorHAnsi"/>
          <w:color w:val="000000"/>
          <w:lang w:val="en-US"/>
        </w:rPr>
        <w:t>resides</w:t>
      </w:r>
      <w:r w:rsidRPr="00835134">
        <w:rPr>
          <w:rFonts w:eastAsia="Times New Roman" w:cstheme="minorHAnsi"/>
          <w:color w:val="000000"/>
          <w:lang w:val="en-US"/>
        </w:rPr>
        <w:t xml:space="preserve"> in the biological brain</w:t>
      </w:r>
      <w:r w:rsidR="007B01FF" w:rsidRPr="00835134">
        <w:rPr>
          <w:rFonts w:eastAsia="Times New Roman" w:cstheme="minorHAnsi"/>
          <w:color w:val="000000"/>
          <w:lang w:val="en-US"/>
        </w:rPr>
        <w:t>)</w:t>
      </w:r>
      <w:r w:rsidR="00837E87" w:rsidRPr="00835134">
        <w:rPr>
          <w:rFonts w:eastAsia="Times New Roman" w:cstheme="minorHAnsi"/>
          <w:color w:val="000000"/>
          <w:lang w:val="en-US"/>
        </w:rPr>
        <w:t xml:space="preserve"> but on a physical element</w:t>
      </w:r>
      <w:r w:rsidRPr="00835134">
        <w:rPr>
          <w:rFonts w:eastAsia="Times New Roman" w:cstheme="minorHAnsi"/>
          <w:color w:val="000000"/>
          <w:lang w:val="en-US"/>
        </w:rPr>
        <w:t xml:space="preserve">. </w:t>
      </w:r>
      <w:r w:rsidR="00CD6365" w:rsidRPr="00835134">
        <w:rPr>
          <w:rFonts w:eastAsia="Times New Roman" w:cstheme="minorHAnsi"/>
          <w:color w:val="000000"/>
          <w:lang w:val="en-US"/>
        </w:rPr>
        <w:t>Thus</w:t>
      </w:r>
      <w:r w:rsidR="00833501" w:rsidRPr="00835134">
        <w:rPr>
          <w:rFonts w:eastAsia="Times New Roman" w:cstheme="minorHAnsi"/>
          <w:color w:val="000000"/>
          <w:lang w:val="en-US"/>
        </w:rPr>
        <w:t>,</w:t>
      </w:r>
      <w:r w:rsidR="00CD6365" w:rsidRPr="00835134">
        <w:rPr>
          <w:rFonts w:eastAsia="Times New Roman" w:cstheme="minorHAnsi"/>
          <w:color w:val="000000"/>
          <w:lang w:val="en-US"/>
        </w:rPr>
        <w:t xml:space="preserve"> this configuration remains in the physical tier. 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CD6365" w:rsidRPr="00835134" w:rsidRDefault="00EA638D" w:rsidP="00A62419">
      <w:pPr>
        <w:spacing w:line="480" w:lineRule="auto"/>
        <w:rPr>
          <w:rFonts w:cstheme="minorHAnsi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Row 5 takes </w:t>
      </w:r>
      <w:r w:rsidR="00C34690" w:rsidRPr="00835134">
        <w:rPr>
          <w:rFonts w:eastAsia="Times New Roman" w:cstheme="minorHAnsi"/>
          <w:color w:val="000000"/>
          <w:lang w:val="en-US"/>
        </w:rPr>
        <w:t>a biological phenomenon</w:t>
      </w:r>
      <w:r w:rsidR="00A3282F">
        <w:rPr>
          <w:rFonts w:eastAsia="Times New Roman" w:cstheme="minorHAnsi"/>
          <w:color w:val="000000"/>
          <w:lang w:val="en-US"/>
        </w:rPr>
        <w:t xml:space="preserve"> </w:t>
      </w:r>
      <w:r w:rsidR="00C34690" w:rsidRPr="00835134">
        <w:rPr>
          <w:rFonts w:eastAsia="Times New Roman" w:cstheme="minorHAnsi"/>
          <w:color w:val="000000"/>
          <w:lang w:val="en-US"/>
        </w:rPr>
        <w:t>—</w:t>
      </w:r>
      <w:r w:rsidR="00A3282F">
        <w:rPr>
          <w:rFonts w:eastAsia="Times New Roman" w:cstheme="minorHAnsi"/>
          <w:color w:val="000000"/>
          <w:lang w:val="en-US"/>
        </w:rPr>
        <w:t xml:space="preserve"> </w:t>
      </w:r>
      <w:r w:rsidR="00C34690" w:rsidRPr="00835134">
        <w:rPr>
          <w:rFonts w:eastAsia="Times New Roman" w:cstheme="minorHAnsi"/>
          <w:color w:val="000000"/>
          <w:lang w:val="en-US"/>
        </w:rPr>
        <w:t xml:space="preserve">connections among the </w:t>
      </w:r>
      <w:r w:rsidR="00D92330">
        <w:rPr>
          <w:rFonts w:eastAsia="Times New Roman" w:cstheme="minorHAnsi"/>
          <w:color w:val="000000"/>
          <w:lang w:val="en-US"/>
        </w:rPr>
        <w:t xml:space="preserve">ganglia of the </w:t>
      </w:r>
      <w:r w:rsidR="00C34690" w:rsidRPr="00835134">
        <w:rPr>
          <w:rFonts w:eastAsia="Times New Roman" w:cstheme="minorHAnsi"/>
          <w:color w:val="000000"/>
          <w:lang w:val="en-US"/>
        </w:rPr>
        <w:t>neural system in a tiny worm (nematode) —</w:t>
      </w:r>
      <w:r w:rsidR="00A3282F">
        <w:rPr>
          <w:rFonts w:eastAsia="Times New Roman" w:cstheme="minorHAnsi"/>
          <w:color w:val="000000"/>
          <w:lang w:val="en-US"/>
        </w:rPr>
        <w:t xml:space="preserve"> </w:t>
      </w:r>
      <w:r w:rsidR="00C34690" w:rsidRPr="00835134">
        <w:rPr>
          <w:rFonts w:eastAsia="Times New Roman" w:cstheme="minorHAnsi"/>
          <w:color w:val="000000"/>
          <w:lang w:val="en-US"/>
        </w:rPr>
        <w:t>that minimizes</w:t>
      </w:r>
      <w:r w:rsidRPr="00835134">
        <w:rPr>
          <w:rFonts w:eastAsia="Times New Roman" w:cstheme="minorHAnsi"/>
          <w:color w:val="000000"/>
          <w:lang w:val="en-US"/>
        </w:rPr>
        <w:t xml:space="preserve"> the total length of wiring. </w:t>
      </w:r>
      <w:r w:rsidRPr="00835134">
        <w:rPr>
          <w:rFonts w:cstheme="minorHAnsi"/>
          <w:lang w:val="en-US"/>
        </w:rPr>
        <w:t>This configuration assumes fixed ganglia locations for which connecti</w:t>
      </w:r>
      <w:r w:rsidR="00D92330">
        <w:rPr>
          <w:rFonts w:cstheme="minorHAnsi"/>
          <w:lang w:val="en-US"/>
        </w:rPr>
        <w:t>ng</w:t>
      </w:r>
      <w:r w:rsidRPr="00835134">
        <w:rPr>
          <w:rFonts w:cstheme="minorHAnsi"/>
          <w:lang w:val="en-US"/>
        </w:rPr>
        <w:t xml:space="preserve"> paths have </w:t>
      </w:r>
      <w:r w:rsidR="0011231B">
        <w:rPr>
          <w:rFonts w:cstheme="minorHAnsi"/>
          <w:lang w:val="en-US"/>
        </w:rPr>
        <w:t xml:space="preserve">been </w:t>
      </w:r>
      <w:r w:rsidRPr="00835134">
        <w:rPr>
          <w:rFonts w:cstheme="minorHAnsi"/>
          <w:lang w:val="en-US"/>
        </w:rPr>
        <w:t>optimized, and thus does not include the possibility that the location of ganglia and connections are co-determined</w:t>
      </w:r>
      <w:r w:rsidR="00174753" w:rsidRPr="00835134">
        <w:rPr>
          <w:rFonts w:cstheme="minorHAnsi"/>
          <w:sz w:val="28"/>
          <w:vertAlign w:val="superscript"/>
          <w:lang w:val="en-US"/>
        </w:rPr>
        <w:t xml:space="preserve"> </w:t>
      </w:r>
      <w:r w:rsidR="00174753" w:rsidRPr="00835134">
        <w:rPr>
          <w:rFonts w:cstheme="minorHAnsi"/>
          <w:vertAlign w:val="superscript"/>
          <w:lang w:val="en-US"/>
        </w:rPr>
        <w:fldChar w:fldCharType="begin"/>
      </w:r>
      <w:r w:rsidR="00174753" w:rsidRPr="00835134">
        <w:rPr>
          <w:rFonts w:cstheme="minorHAnsi"/>
          <w:vertAlign w:val="superscript"/>
          <w:lang w:val="en-US"/>
        </w:rPr>
        <w:instrText xml:space="preserve"> REF _Ref396214949 \r \h </w:instrText>
      </w:r>
      <w:r w:rsidR="00174753" w:rsidRPr="00835134">
        <w:rPr>
          <w:rFonts w:cstheme="minorHAnsi"/>
          <w:vertAlign w:val="superscript"/>
          <w:lang w:val="en-US"/>
        </w:rPr>
      </w:r>
      <w:r w:rsidR="00174753" w:rsidRPr="00835134">
        <w:rPr>
          <w:rFonts w:cstheme="minorHAnsi"/>
          <w:vertAlign w:val="superscript"/>
          <w:lang w:val="en-US"/>
        </w:rPr>
        <w:fldChar w:fldCharType="separate"/>
      </w:r>
      <w:r w:rsidR="00A83212" w:rsidRPr="00835134">
        <w:rPr>
          <w:rFonts w:cstheme="minorHAnsi"/>
          <w:vertAlign w:val="superscript"/>
          <w:lang w:val="en-US"/>
        </w:rPr>
        <w:t>34</w:t>
      </w:r>
      <w:r w:rsidR="00174753" w:rsidRPr="00835134">
        <w:rPr>
          <w:rFonts w:cstheme="minorHAnsi"/>
          <w:vertAlign w:val="superscript"/>
          <w:lang w:val="en-US"/>
        </w:rPr>
        <w:fldChar w:fldCharType="end"/>
      </w:r>
      <w:r w:rsidRPr="00835134">
        <w:rPr>
          <w:rFonts w:cstheme="minorHAnsi"/>
          <w:lang w:val="en-US"/>
        </w:rPr>
        <w:t xml:space="preserve">. </w:t>
      </w:r>
      <w:r w:rsidR="00CD6365" w:rsidRPr="00835134">
        <w:rPr>
          <w:rFonts w:cstheme="minorHAnsi"/>
          <w:lang w:val="en-US"/>
        </w:rPr>
        <w:t xml:space="preserve">With this caveat, external elements are specified </w:t>
      </w:r>
      <w:r w:rsidR="00837E87" w:rsidRPr="00835134">
        <w:rPr>
          <w:rFonts w:cstheme="minorHAnsi"/>
          <w:lang w:val="en-US"/>
        </w:rPr>
        <w:t>along with</w:t>
      </w:r>
      <w:r w:rsidR="00CD6365" w:rsidRPr="00835134">
        <w:rPr>
          <w:rFonts w:cstheme="minorHAnsi"/>
          <w:lang w:val="en-US"/>
        </w:rPr>
        <w:t xml:space="preserve"> an efficient path (net</w:t>
      </w:r>
      <w:r w:rsidR="00833501" w:rsidRPr="00835134">
        <w:rPr>
          <w:rFonts w:cstheme="minorHAnsi"/>
          <w:lang w:val="en-US"/>
        </w:rPr>
        <w:t>work</w:t>
      </w:r>
      <w:r w:rsidR="00CD6365" w:rsidRPr="00835134">
        <w:rPr>
          <w:rFonts w:cstheme="minorHAnsi"/>
          <w:lang w:val="en-US"/>
        </w:rPr>
        <w:t xml:space="preserve"> of connections) resulting from a minimization of </w:t>
      </w:r>
      <w:r w:rsidR="001D719E" w:rsidRPr="00835134">
        <w:rPr>
          <w:rFonts w:cstheme="minorHAnsi"/>
          <w:lang w:val="en-US"/>
        </w:rPr>
        <w:t>action</w:t>
      </w:r>
      <w:r w:rsidR="00CD6365" w:rsidRPr="00835134">
        <w:rPr>
          <w:rFonts w:cstheme="minorHAnsi"/>
          <w:lang w:val="en-US"/>
        </w:rPr>
        <w:t xml:space="preserve"> </w:t>
      </w:r>
      <w:r w:rsidR="007B01FF" w:rsidRPr="00835134">
        <w:rPr>
          <w:rFonts w:cstheme="minorHAnsi"/>
          <w:lang w:val="en-US"/>
        </w:rPr>
        <w:t xml:space="preserve">as </w:t>
      </w:r>
      <w:r w:rsidR="00CD6365" w:rsidRPr="00835134">
        <w:rPr>
          <w:rFonts w:cstheme="minorHAnsi"/>
          <w:lang w:val="en-US"/>
        </w:rPr>
        <w:t xml:space="preserve">measured </w:t>
      </w:r>
      <w:r w:rsidR="007B01FF" w:rsidRPr="00835134">
        <w:rPr>
          <w:rFonts w:cstheme="minorHAnsi"/>
          <w:lang w:val="en-US"/>
        </w:rPr>
        <w:t xml:space="preserve">by </w:t>
      </w:r>
      <w:r w:rsidR="00CD6365" w:rsidRPr="00835134">
        <w:rPr>
          <w:rFonts w:cstheme="minorHAnsi"/>
          <w:lang w:val="en-US"/>
        </w:rPr>
        <w:t>the length of connections.</w:t>
      </w:r>
    </w:p>
    <w:p w:rsidR="00CD6365" w:rsidRPr="00835134" w:rsidRDefault="00CD6365" w:rsidP="00A62419">
      <w:pPr>
        <w:spacing w:line="480" w:lineRule="auto"/>
        <w:rPr>
          <w:rFonts w:cstheme="minorHAnsi"/>
          <w:lang w:val="en-US"/>
        </w:rPr>
      </w:pP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The last row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 </w:t>
      </w:r>
      <w:r w:rsidR="00CD6365" w:rsidRPr="00835134">
        <w:rPr>
          <w:rFonts w:eastAsia="Times New Roman" w:cstheme="minorHAnsi"/>
          <w:color w:val="000000"/>
          <w:lang w:val="en-US"/>
        </w:rPr>
        <w:t xml:space="preserve">in Table 1 </w:t>
      </w:r>
      <w:r w:rsidR="00855C7A">
        <w:rPr>
          <w:rFonts w:eastAsia="Times New Roman" w:cstheme="minorHAnsi"/>
          <w:color w:val="000000"/>
          <w:lang w:val="en-US"/>
        </w:rPr>
        <w:t xml:space="preserve">(Row 6) 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presents </w:t>
      </w:r>
      <w:r w:rsidRPr="00835134">
        <w:rPr>
          <w:rFonts w:eastAsia="Times New Roman" w:cstheme="minorHAnsi"/>
          <w:color w:val="000000"/>
          <w:lang w:val="en-US"/>
        </w:rPr>
        <w:t xml:space="preserve">problem-solving behavior viewed as an act of moving from the problematic beginning to a resolved end. </w:t>
      </w:r>
      <w:r w:rsidR="0044272A" w:rsidRPr="00835134">
        <w:rPr>
          <w:rFonts w:eastAsia="Times New Roman" w:cstheme="minorHAnsi"/>
          <w:color w:val="000000"/>
          <w:lang w:val="en-US"/>
        </w:rPr>
        <w:t>This signifies the use of a</w:t>
      </w:r>
      <w:r w:rsidR="0044272A" w:rsidRPr="00835134">
        <w:rPr>
          <w:rFonts w:eastAsia="Times New Roman" w:cstheme="minorHAnsi"/>
          <w:lang w:val="en-US"/>
        </w:rPr>
        <w:t xml:space="preserve"> </w:t>
      </w:r>
      <w:r w:rsidR="0044272A" w:rsidRPr="00835134">
        <w:rPr>
          <w:rFonts w:eastAsia="Times New Roman" w:cstheme="minorHAnsi"/>
          <w:color w:val="000000"/>
          <w:lang w:val="en-US"/>
        </w:rPr>
        <w:t>very simple heuristic, one-reason decision</w:t>
      </w:r>
      <w:r w:rsidR="0013195A" w:rsidRPr="00835134">
        <w:rPr>
          <w:rFonts w:eastAsia="Times New Roman" w:cstheme="minorHAnsi"/>
          <w:color w:val="000000"/>
          <w:lang w:val="en-US"/>
        </w:rPr>
        <w:t>-</w:t>
      </w:r>
      <w:r w:rsidR="0044272A" w:rsidRPr="00835134">
        <w:rPr>
          <w:rFonts w:eastAsia="Times New Roman" w:cstheme="minorHAnsi"/>
          <w:color w:val="000000"/>
          <w:lang w:val="en-US"/>
        </w:rPr>
        <w:t xml:space="preserve">making, for solving the problem at hand </w:t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_Ref396217048 \r \h </w:instrText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35</w:t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_Ref396217062 \r \h </w:instrText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36</w:t>
      </w:r>
      <w:r w:rsidR="004427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44272A" w:rsidRPr="00835134">
        <w:rPr>
          <w:rFonts w:eastAsia="Times New Roman" w:cstheme="minorHAnsi"/>
          <w:color w:val="000000"/>
          <w:lang w:val="en-US"/>
        </w:rPr>
        <w:t xml:space="preserve">. </w:t>
      </w:r>
      <w:r w:rsidRPr="00835134">
        <w:rPr>
          <w:rFonts w:eastAsia="Times New Roman" w:cstheme="minorHAnsi"/>
          <w:color w:val="000000"/>
          <w:lang w:val="en-US"/>
        </w:rPr>
        <w:t>The external requirements or non</w:t>
      </w:r>
      <w:r w:rsidR="007B01FF" w:rsidRPr="00835134">
        <w:rPr>
          <w:rFonts w:eastAsia="Times New Roman" w:cstheme="minorHAnsi"/>
          <w:color w:val="000000"/>
          <w:lang w:val="en-US"/>
        </w:rPr>
        <w:t>-</w:t>
      </w:r>
      <w:r w:rsidRPr="00835134">
        <w:rPr>
          <w:rFonts w:eastAsia="Times New Roman" w:cstheme="minorHAnsi"/>
          <w:color w:val="000000"/>
          <w:lang w:val="en-US"/>
        </w:rPr>
        <w:t>action elements are specific structures in the task environme</w:t>
      </w:r>
      <w:r w:rsidR="0044272A" w:rsidRPr="00835134">
        <w:rPr>
          <w:rFonts w:eastAsia="Times New Roman" w:cstheme="minorHAnsi"/>
          <w:color w:val="000000"/>
          <w:lang w:val="en-US"/>
        </w:rPr>
        <w:t>nt that lend themselves to such</w:t>
      </w:r>
      <w:r w:rsidRPr="00835134">
        <w:rPr>
          <w:rFonts w:eastAsia="Times New Roman" w:cstheme="minorHAnsi"/>
          <w:color w:val="000000"/>
          <w:lang w:val="en-US"/>
        </w:rPr>
        <w:t xml:space="preserve"> solutions. </w:t>
      </w:r>
      <w:r w:rsidR="00833501" w:rsidRPr="00835134">
        <w:rPr>
          <w:rFonts w:eastAsia="Times New Roman" w:cstheme="minorHAnsi"/>
          <w:color w:val="000000"/>
          <w:lang w:val="en-US"/>
        </w:rPr>
        <w:t>Here, e</w:t>
      </w:r>
      <w:r w:rsidR="00A03DD1" w:rsidRPr="00835134">
        <w:rPr>
          <w:rFonts w:eastAsia="Times New Roman" w:cstheme="minorHAnsi"/>
          <w:color w:val="000000"/>
          <w:lang w:val="en-US"/>
        </w:rPr>
        <w:t xml:space="preserve">conomizing </w:t>
      </w:r>
      <w:r w:rsidR="005C3AB6" w:rsidRPr="00835134">
        <w:rPr>
          <w:rFonts w:eastAsia="Times New Roman" w:cstheme="minorHAnsi"/>
          <w:color w:val="000000"/>
          <w:lang w:val="en-US"/>
        </w:rPr>
        <w:t xml:space="preserve">an </w:t>
      </w:r>
      <w:r w:rsidR="003D7367" w:rsidRPr="00835134">
        <w:rPr>
          <w:rFonts w:eastAsia="Times New Roman" w:cstheme="minorHAnsi"/>
          <w:color w:val="000000"/>
          <w:lang w:val="en-US"/>
        </w:rPr>
        <w:t>action</w:t>
      </w:r>
      <w:r w:rsidR="005C3AB6" w:rsidRPr="00835134">
        <w:rPr>
          <w:rFonts w:eastAsia="Times New Roman" w:cstheme="minorHAnsi"/>
          <w:color w:val="000000"/>
          <w:lang w:val="en-US"/>
        </w:rPr>
        <w:t xml:space="preserve"> element </w:t>
      </w:r>
      <w:r w:rsidR="0044272A" w:rsidRPr="00835134">
        <w:rPr>
          <w:rFonts w:eastAsia="Times New Roman" w:cstheme="minorHAnsi"/>
          <w:color w:val="000000"/>
          <w:lang w:val="en-US"/>
        </w:rPr>
        <w:t>does not involve the</w:t>
      </w:r>
      <w:r w:rsidR="008A60AD" w:rsidRPr="00835134">
        <w:rPr>
          <w:rFonts w:eastAsia="Times New Roman" w:cstheme="minorHAnsi"/>
          <w:color w:val="000000"/>
          <w:lang w:val="en-US"/>
        </w:rPr>
        <w:t xml:space="preserve"> cognitive effort spent</w:t>
      </w:r>
      <w:r w:rsidR="005C3AB6" w:rsidRPr="00835134">
        <w:rPr>
          <w:rFonts w:eastAsia="Times New Roman" w:cstheme="minorHAnsi"/>
          <w:color w:val="000000"/>
          <w:lang w:val="en-US"/>
        </w:rPr>
        <w:t xml:space="preserve"> on the search for relevant cues</w:t>
      </w:r>
      <w:r w:rsidR="0044272A" w:rsidRPr="00835134">
        <w:rPr>
          <w:rFonts w:eastAsia="Times New Roman" w:cstheme="minorHAnsi"/>
          <w:color w:val="000000"/>
          <w:lang w:val="en-US"/>
        </w:rPr>
        <w:t xml:space="preserve"> </w:t>
      </w:r>
      <w:r w:rsidR="00833501" w:rsidRPr="00835134">
        <w:rPr>
          <w:rFonts w:eastAsia="Times New Roman" w:cstheme="minorHAnsi"/>
          <w:color w:val="000000"/>
          <w:lang w:val="en-US"/>
        </w:rPr>
        <w:t>and</w:t>
      </w:r>
      <w:r w:rsidR="00A03DD1" w:rsidRPr="00835134">
        <w:rPr>
          <w:rFonts w:eastAsia="Times New Roman" w:cstheme="minorHAnsi"/>
          <w:color w:val="000000"/>
          <w:lang w:val="en-US"/>
        </w:rPr>
        <w:t xml:space="preserve"> </w:t>
      </w:r>
      <w:r w:rsidR="003D7367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subsequent </w:t>
      </w:r>
      <w:r w:rsidR="00CD6365" w:rsidRPr="00835134">
        <w:rPr>
          <w:rFonts w:eastAsia="Times New Roman" w:cstheme="minorHAnsi"/>
          <w:color w:val="000000"/>
          <w:lang w:val="en-US"/>
        </w:rPr>
        <w:t>choice of only one cue/reason</w:t>
      </w:r>
      <w:r w:rsidR="003D7367" w:rsidRPr="00835134">
        <w:rPr>
          <w:rFonts w:eastAsia="Times New Roman" w:cstheme="minorHAnsi"/>
          <w:color w:val="000000"/>
          <w:lang w:val="en-US"/>
        </w:rPr>
        <w:t xml:space="preserve"> from </w:t>
      </w:r>
      <w:r w:rsidR="00BC555D">
        <w:rPr>
          <w:rFonts w:eastAsia="Times New Roman" w:cstheme="minorHAnsi"/>
          <w:color w:val="000000"/>
          <w:lang w:val="en-US"/>
        </w:rPr>
        <w:t>the set of</w:t>
      </w:r>
      <w:r w:rsidR="00BC555D" w:rsidRPr="00835134">
        <w:rPr>
          <w:rFonts w:eastAsia="Times New Roman" w:cstheme="minorHAnsi"/>
          <w:color w:val="000000"/>
          <w:lang w:val="en-US"/>
        </w:rPr>
        <w:t xml:space="preserve"> </w:t>
      </w:r>
      <w:r w:rsidR="003D7367" w:rsidRPr="00835134">
        <w:rPr>
          <w:rFonts w:eastAsia="Times New Roman" w:cstheme="minorHAnsi"/>
          <w:color w:val="000000"/>
          <w:lang w:val="en-US"/>
        </w:rPr>
        <w:t>all available</w:t>
      </w:r>
      <w:r w:rsidR="0044272A" w:rsidRPr="00835134">
        <w:rPr>
          <w:rFonts w:eastAsia="Times New Roman" w:cstheme="minorHAnsi"/>
          <w:color w:val="000000"/>
          <w:lang w:val="en-US"/>
        </w:rPr>
        <w:t xml:space="preserve"> cues</w:t>
      </w:r>
      <w:r w:rsidR="003D7367" w:rsidRPr="00835134">
        <w:rPr>
          <w:rFonts w:eastAsia="Times New Roman" w:cstheme="minorHAnsi"/>
          <w:color w:val="000000"/>
          <w:lang w:val="en-US"/>
        </w:rPr>
        <w:t xml:space="preserve">. </w:t>
      </w:r>
      <w:r w:rsidR="002A4FF4" w:rsidRPr="00835134">
        <w:rPr>
          <w:rFonts w:eastAsia="Times New Roman" w:cstheme="minorHAnsi"/>
          <w:color w:val="000000"/>
          <w:lang w:val="en-US"/>
        </w:rPr>
        <w:t xml:space="preserve">Our formulation </w:t>
      </w:r>
      <w:r w:rsidR="00837E87" w:rsidRPr="00835134">
        <w:rPr>
          <w:rFonts w:eastAsia="Times New Roman" w:cstheme="minorHAnsi"/>
          <w:color w:val="000000"/>
          <w:lang w:val="en-US"/>
        </w:rPr>
        <w:t xml:space="preserve">seeks </w:t>
      </w:r>
      <w:r w:rsidR="002A4FF4" w:rsidRPr="00835134">
        <w:rPr>
          <w:rFonts w:eastAsia="Times New Roman" w:cstheme="minorHAnsi"/>
          <w:color w:val="000000"/>
          <w:lang w:val="en-US"/>
        </w:rPr>
        <w:t>to capture the action only after one cue is chosen</w:t>
      </w:r>
      <w:r w:rsidR="008A60AD" w:rsidRPr="00835134">
        <w:rPr>
          <w:rFonts w:eastAsia="Times New Roman" w:cstheme="minorHAnsi"/>
          <w:color w:val="000000"/>
          <w:lang w:val="en-US"/>
        </w:rPr>
        <w:t>.</w:t>
      </w:r>
      <w:r w:rsidR="002A4FF4" w:rsidRPr="00835134">
        <w:rPr>
          <w:rFonts w:eastAsia="Times New Roman" w:cstheme="minorHAnsi"/>
          <w:color w:val="000000"/>
          <w:lang w:val="en-US"/>
        </w:rPr>
        <w:t xml:space="preserve"> </w:t>
      </w:r>
      <w:r w:rsidR="00837E87" w:rsidRPr="00835134">
        <w:rPr>
          <w:rFonts w:eastAsia="Times New Roman" w:cstheme="minorHAnsi"/>
          <w:color w:val="000000"/>
          <w:lang w:val="en-US"/>
        </w:rPr>
        <w:t>In this case, t</w:t>
      </w:r>
      <w:r w:rsidR="002A4FF4" w:rsidRPr="00835134">
        <w:rPr>
          <w:rFonts w:eastAsia="Times New Roman" w:cstheme="minorHAnsi"/>
          <w:color w:val="000000"/>
          <w:lang w:val="en-US"/>
        </w:rPr>
        <w:t>he efficiency</w:t>
      </w:r>
      <w:r w:rsidR="00117E5F" w:rsidRPr="00835134">
        <w:rPr>
          <w:rFonts w:eastAsia="Times New Roman" w:cstheme="minorHAnsi"/>
          <w:color w:val="000000"/>
          <w:lang w:val="en-US"/>
        </w:rPr>
        <w:t xml:space="preserve"> (and simplicity)</w:t>
      </w:r>
      <w:r w:rsidR="002A4FF4" w:rsidRPr="00835134">
        <w:rPr>
          <w:rFonts w:eastAsia="Times New Roman" w:cstheme="minorHAnsi"/>
          <w:color w:val="000000"/>
          <w:lang w:val="en-US"/>
        </w:rPr>
        <w:t xml:space="preserve"> </w:t>
      </w:r>
      <w:r w:rsidR="00837E87" w:rsidRPr="00835134">
        <w:rPr>
          <w:rFonts w:eastAsia="Times New Roman" w:cstheme="minorHAnsi"/>
          <w:color w:val="000000"/>
          <w:lang w:val="en-US"/>
        </w:rPr>
        <w:t>of the action</w:t>
      </w:r>
      <w:r w:rsidR="006C2E54" w:rsidRPr="00835134">
        <w:rPr>
          <w:rFonts w:eastAsia="Times New Roman" w:cstheme="minorHAnsi"/>
          <w:color w:val="000000"/>
          <w:lang w:val="en-US"/>
        </w:rPr>
        <w:t xml:space="preserve"> arises from</w:t>
      </w:r>
      <w:r w:rsidR="002A4FF4" w:rsidRPr="00835134">
        <w:rPr>
          <w:rFonts w:eastAsia="Times New Roman" w:cstheme="minorHAnsi"/>
          <w:color w:val="000000"/>
          <w:lang w:val="en-US"/>
        </w:rPr>
        <w:t xml:space="preserve"> </w:t>
      </w:r>
      <w:r w:rsidR="00833501" w:rsidRPr="00835134">
        <w:rPr>
          <w:rFonts w:eastAsia="Times New Roman" w:cstheme="minorHAnsi"/>
          <w:color w:val="000000"/>
          <w:lang w:val="en-US"/>
        </w:rPr>
        <w:t>considering</w:t>
      </w:r>
      <w:r w:rsidR="006C2E54" w:rsidRPr="00835134">
        <w:rPr>
          <w:rFonts w:eastAsia="Times New Roman" w:cstheme="minorHAnsi"/>
          <w:color w:val="000000"/>
          <w:lang w:val="en-US"/>
        </w:rPr>
        <w:t xml:space="preserve"> and acting </w:t>
      </w:r>
      <w:r w:rsidR="00833501" w:rsidRPr="00835134">
        <w:rPr>
          <w:rFonts w:eastAsia="Times New Roman" w:cstheme="minorHAnsi"/>
          <w:color w:val="000000"/>
          <w:lang w:val="en-US"/>
        </w:rPr>
        <w:t>up</w:t>
      </w:r>
      <w:r w:rsidR="006C2E54" w:rsidRPr="00835134">
        <w:rPr>
          <w:rFonts w:eastAsia="Times New Roman" w:cstheme="minorHAnsi"/>
          <w:color w:val="000000"/>
          <w:lang w:val="en-US"/>
        </w:rPr>
        <w:t>on</w:t>
      </w:r>
      <w:r w:rsidR="002A4FF4" w:rsidRPr="00835134">
        <w:rPr>
          <w:rFonts w:eastAsia="Times New Roman" w:cstheme="minorHAnsi"/>
          <w:color w:val="000000"/>
          <w:lang w:val="en-US"/>
        </w:rPr>
        <w:t xml:space="preserve"> one cue only</w:t>
      </w:r>
      <w:r w:rsidR="00D92330">
        <w:rPr>
          <w:rFonts w:eastAsia="Times New Roman" w:cstheme="minorHAnsi"/>
          <w:color w:val="000000"/>
          <w:lang w:val="en-US"/>
        </w:rPr>
        <w:t>,</w:t>
      </w:r>
      <w:r w:rsidR="002A4FF4" w:rsidRPr="00835134">
        <w:rPr>
          <w:rFonts w:eastAsia="Times New Roman" w:cstheme="minorHAnsi"/>
          <w:color w:val="000000"/>
          <w:lang w:val="en-US"/>
        </w:rPr>
        <w:t xml:space="preserve"> instead of </w:t>
      </w:r>
      <w:r w:rsidR="00837E87" w:rsidRPr="00835134">
        <w:rPr>
          <w:rFonts w:eastAsia="Times New Roman" w:cstheme="minorHAnsi"/>
          <w:color w:val="000000"/>
          <w:lang w:val="en-US"/>
        </w:rPr>
        <w:t xml:space="preserve">taking the effort to </w:t>
      </w:r>
      <w:r w:rsidR="002A4FF4" w:rsidRPr="00835134">
        <w:rPr>
          <w:rFonts w:eastAsia="Times New Roman" w:cstheme="minorHAnsi"/>
          <w:color w:val="000000"/>
          <w:lang w:val="en-US"/>
        </w:rPr>
        <w:t>weigh</w:t>
      </w:r>
      <w:r w:rsidR="00837E87" w:rsidRPr="00835134">
        <w:rPr>
          <w:rFonts w:eastAsia="Times New Roman" w:cstheme="minorHAnsi"/>
          <w:color w:val="000000"/>
          <w:lang w:val="en-US"/>
        </w:rPr>
        <w:t xml:space="preserve"> </w:t>
      </w:r>
      <w:r w:rsidR="002A4FF4" w:rsidRPr="00835134">
        <w:rPr>
          <w:rFonts w:eastAsia="Times New Roman" w:cstheme="minorHAnsi"/>
          <w:color w:val="000000"/>
          <w:lang w:val="en-US"/>
        </w:rPr>
        <w:t>and add many</w:t>
      </w:r>
      <w:r w:rsidR="00117E5F" w:rsidRPr="00835134">
        <w:rPr>
          <w:rFonts w:eastAsia="Times New Roman" w:cstheme="minorHAnsi"/>
          <w:color w:val="000000"/>
          <w:lang w:val="en-US"/>
        </w:rPr>
        <w:t xml:space="preserve"> cues.</w:t>
      </w:r>
      <w:r w:rsidR="008A60AD" w:rsidRPr="00835134">
        <w:rPr>
          <w:rFonts w:eastAsia="Times New Roman" w:cstheme="minorHAnsi"/>
          <w:color w:val="000000"/>
          <w:lang w:val="en-US"/>
        </w:rPr>
        <w:t xml:space="preserve"> </w:t>
      </w:r>
      <w:r w:rsidR="0032551F" w:rsidRPr="00835134">
        <w:rPr>
          <w:rFonts w:eastAsia="Times New Roman" w:cstheme="minorHAnsi"/>
          <w:color w:val="000000"/>
          <w:lang w:val="en-US"/>
        </w:rPr>
        <w:t>The path in this case is an abstract interpretation, a mathematical series that corresponds to the non</w:t>
      </w:r>
      <w:r w:rsidR="00244671" w:rsidRPr="00835134">
        <w:rPr>
          <w:rFonts w:eastAsia="Times New Roman" w:cstheme="minorHAnsi"/>
          <w:color w:val="000000"/>
          <w:lang w:val="en-US"/>
        </w:rPr>
        <w:t>-</w:t>
      </w:r>
      <w:r w:rsidR="0032551F" w:rsidRPr="00835134">
        <w:rPr>
          <w:rFonts w:eastAsia="Times New Roman" w:cstheme="minorHAnsi"/>
          <w:color w:val="000000"/>
          <w:lang w:val="en-US"/>
        </w:rPr>
        <w:t xml:space="preserve">compensatory structure of the cues’ environment. </w:t>
      </w:r>
      <w:r w:rsidR="006C2E54" w:rsidRPr="00835134">
        <w:rPr>
          <w:rFonts w:eastAsia="Times New Roman" w:cstheme="minorHAnsi"/>
          <w:color w:val="000000"/>
          <w:lang w:val="en-US"/>
        </w:rPr>
        <w:t xml:space="preserve">The caveat concerning the unknown amount of effort required for judging which cue applies in a certain </w:t>
      </w:r>
      <w:r w:rsidR="006C2E54" w:rsidRPr="00835134">
        <w:rPr>
          <w:rFonts w:eastAsia="Times New Roman" w:cstheme="minorHAnsi"/>
          <w:lang w:val="en-US"/>
        </w:rPr>
        <w:t xml:space="preserve">situation </w:t>
      </w:r>
      <w:r w:rsidR="00837E87" w:rsidRPr="00835134">
        <w:rPr>
          <w:rFonts w:eastAsia="Times New Roman" w:cstheme="minorHAnsi"/>
          <w:lang w:val="en-US"/>
        </w:rPr>
        <w:t xml:space="preserve">also </w:t>
      </w:r>
      <w:r w:rsidR="006C2E54" w:rsidRPr="00835134">
        <w:rPr>
          <w:rFonts w:eastAsia="Times New Roman" w:cstheme="minorHAnsi"/>
          <w:lang w:val="en-US"/>
        </w:rPr>
        <w:t>applies to this formulation</w:t>
      </w:r>
      <w:r w:rsidR="00AF022A" w:rsidRPr="00835134">
        <w:rPr>
          <w:rFonts w:eastAsia="Times New Roman" w:cstheme="minorHAnsi"/>
          <w:vertAlign w:val="superscript"/>
          <w:lang w:val="en-US"/>
        </w:rPr>
        <w:t xml:space="preserve"> </w:t>
      </w:r>
      <w:r w:rsidR="00AF022A" w:rsidRPr="00835134">
        <w:rPr>
          <w:rFonts w:eastAsia="Times New Roman" w:cstheme="minorHAnsi"/>
          <w:vertAlign w:val="superscript"/>
          <w:lang w:val="en-US"/>
        </w:rPr>
        <w:fldChar w:fldCharType="begin"/>
      </w:r>
      <w:r w:rsidR="00AF022A" w:rsidRPr="00835134">
        <w:rPr>
          <w:rFonts w:eastAsia="Times New Roman" w:cstheme="minorHAnsi"/>
          <w:vertAlign w:val="superscript"/>
          <w:lang w:val="en-US"/>
        </w:rPr>
        <w:instrText xml:space="preserve"> REF _Ref396245999 \r \h </w:instrText>
      </w:r>
      <w:r w:rsidR="00AF022A" w:rsidRPr="00835134">
        <w:rPr>
          <w:rFonts w:eastAsia="Times New Roman" w:cstheme="minorHAnsi"/>
          <w:vertAlign w:val="superscript"/>
          <w:lang w:val="en-US"/>
        </w:rPr>
      </w:r>
      <w:r w:rsidR="00AF022A" w:rsidRPr="00835134">
        <w:rPr>
          <w:rFonts w:eastAsia="Times New Roman" w:cstheme="minorHAnsi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vertAlign w:val="superscript"/>
          <w:lang w:val="en-US"/>
        </w:rPr>
        <w:t>37</w:t>
      </w:r>
      <w:r w:rsidR="00AF022A" w:rsidRPr="00835134">
        <w:rPr>
          <w:rFonts w:eastAsia="Times New Roman" w:cstheme="minorHAnsi"/>
          <w:vertAlign w:val="superscript"/>
          <w:lang w:val="en-US"/>
        </w:rPr>
        <w:fldChar w:fldCharType="end"/>
      </w:r>
      <w:r w:rsidR="006C2E54" w:rsidRPr="00835134">
        <w:rPr>
          <w:rFonts w:eastAsia="Times New Roman" w:cstheme="minorHAnsi"/>
          <w:lang w:val="en-US"/>
        </w:rPr>
        <w:t xml:space="preserve">. </w:t>
      </w:r>
      <w:r w:rsidR="003D7367" w:rsidRPr="00835134">
        <w:rPr>
          <w:rFonts w:eastAsia="Times New Roman" w:cstheme="minorHAnsi"/>
          <w:lang w:val="en-US"/>
        </w:rPr>
        <w:t>Populating this table</w:t>
      </w:r>
      <w:r w:rsidR="00556505">
        <w:rPr>
          <w:rFonts w:eastAsia="Times New Roman" w:cstheme="minorHAnsi"/>
          <w:lang w:val="en-US"/>
        </w:rPr>
        <w:t xml:space="preserve"> </w:t>
      </w:r>
      <w:r w:rsidR="00267E33">
        <w:rPr>
          <w:rFonts w:eastAsia="Times New Roman" w:cstheme="minorHAnsi"/>
          <w:lang w:val="en-US"/>
        </w:rPr>
        <w:t>—</w:t>
      </w:r>
      <w:r w:rsidR="00556505">
        <w:rPr>
          <w:rFonts w:eastAsia="Times New Roman" w:cstheme="minorHAnsi"/>
          <w:lang w:val="en-US"/>
        </w:rPr>
        <w:t xml:space="preserve"> </w:t>
      </w:r>
      <w:r w:rsidR="00267E33">
        <w:rPr>
          <w:rFonts w:eastAsia="Times New Roman" w:cstheme="minorHAnsi"/>
          <w:lang w:val="en-US"/>
        </w:rPr>
        <w:t>i.e.</w:t>
      </w:r>
      <w:r w:rsidR="003D7367" w:rsidRPr="00835134">
        <w:rPr>
          <w:rFonts w:eastAsia="Times New Roman" w:cstheme="minorHAnsi"/>
          <w:lang w:val="en-US"/>
        </w:rPr>
        <w:t>, representing observed</w:t>
      </w:r>
      <w:r w:rsidR="003D7367" w:rsidRPr="00835134">
        <w:rPr>
          <w:rFonts w:eastAsia="Times New Roman" w:cstheme="minorHAnsi"/>
          <w:color w:val="000000"/>
          <w:lang w:val="en-US"/>
        </w:rPr>
        <w:t xml:space="preserve"> behavior in terms of an action element, exogenous factors, and a path</w:t>
      </w:r>
      <w:r w:rsidR="00556505">
        <w:rPr>
          <w:rFonts w:eastAsia="Times New Roman" w:cstheme="minorHAnsi"/>
          <w:color w:val="000000"/>
          <w:lang w:val="en-US"/>
        </w:rPr>
        <w:t xml:space="preserve"> </w:t>
      </w:r>
      <w:r w:rsidR="00267E33">
        <w:rPr>
          <w:rFonts w:eastAsia="Times New Roman" w:cstheme="minorHAnsi"/>
          <w:color w:val="000000"/>
          <w:lang w:val="en-US"/>
        </w:rPr>
        <w:t>—</w:t>
      </w:r>
      <w:r w:rsidR="00556505">
        <w:rPr>
          <w:rFonts w:eastAsia="Times New Roman" w:cstheme="minorHAnsi"/>
          <w:color w:val="000000"/>
          <w:lang w:val="en-US"/>
        </w:rPr>
        <w:t xml:space="preserve"> </w:t>
      </w:r>
      <w:r w:rsidR="00267E33">
        <w:rPr>
          <w:rFonts w:eastAsia="Times New Roman" w:cstheme="minorHAnsi"/>
          <w:color w:val="000000"/>
          <w:lang w:val="en-US"/>
        </w:rPr>
        <w:t>g</w:t>
      </w:r>
      <w:r w:rsidR="00267E33" w:rsidRPr="00835134">
        <w:rPr>
          <w:rFonts w:eastAsia="Times New Roman" w:cstheme="minorHAnsi"/>
          <w:color w:val="000000"/>
          <w:lang w:val="en-US"/>
        </w:rPr>
        <w:t>enerate</w:t>
      </w:r>
      <w:r w:rsidR="00267E33">
        <w:rPr>
          <w:rFonts w:eastAsia="Times New Roman" w:cstheme="minorHAnsi"/>
          <w:color w:val="000000"/>
          <w:lang w:val="en-US"/>
        </w:rPr>
        <w:t>s</w:t>
      </w:r>
      <w:r w:rsidR="00267E33" w:rsidRPr="00835134">
        <w:rPr>
          <w:rFonts w:eastAsia="Times New Roman" w:cstheme="minorHAnsi"/>
          <w:color w:val="000000"/>
          <w:lang w:val="en-US"/>
        </w:rPr>
        <w:t xml:space="preserve"> physical configurations of observed behaviors </w:t>
      </w:r>
      <w:r w:rsidR="00267E33">
        <w:rPr>
          <w:rFonts w:eastAsia="Times New Roman" w:cstheme="minorHAnsi"/>
          <w:color w:val="000000"/>
          <w:lang w:val="en-US"/>
        </w:rPr>
        <w:t>in terms of</w:t>
      </w:r>
      <w:r w:rsidR="00267E33" w:rsidRPr="00835134">
        <w:rPr>
          <w:rFonts w:eastAsia="Times New Roman" w:cstheme="minorHAnsi"/>
          <w:color w:val="000000"/>
          <w:lang w:val="en-US"/>
        </w:rPr>
        <w:t xml:space="preserve"> the principle of least action</w:t>
      </w:r>
      <w:r w:rsidR="00267E33">
        <w:rPr>
          <w:rFonts w:eastAsia="Times New Roman" w:cstheme="minorHAnsi"/>
          <w:color w:val="000000"/>
          <w:lang w:val="en-US"/>
        </w:rPr>
        <w:t xml:space="preserve">. As we move forward with </w:t>
      </w:r>
      <w:r w:rsidR="003D7367" w:rsidRPr="00835134">
        <w:rPr>
          <w:rFonts w:eastAsia="Times New Roman" w:cstheme="minorHAnsi"/>
          <w:color w:val="000000"/>
          <w:lang w:val="en-US"/>
        </w:rPr>
        <w:t xml:space="preserve">our broader </w:t>
      </w:r>
      <w:r w:rsidR="00052886" w:rsidRPr="00835134">
        <w:rPr>
          <w:rFonts w:eastAsia="Times New Roman" w:cstheme="minorHAnsi"/>
          <w:color w:val="000000"/>
          <w:lang w:val="en-US"/>
        </w:rPr>
        <w:t>agenda</w:t>
      </w:r>
      <w:r w:rsidR="00267E33">
        <w:rPr>
          <w:rFonts w:eastAsia="Times New Roman" w:cstheme="minorHAnsi"/>
          <w:color w:val="000000"/>
          <w:lang w:val="en-US"/>
        </w:rPr>
        <w:t>, it is plausible to expect that ot</w:t>
      </w:r>
      <w:r w:rsidR="00D1206F" w:rsidRPr="00835134">
        <w:rPr>
          <w:rFonts w:eastAsia="Times New Roman" w:cstheme="minorHAnsi"/>
          <w:color w:val="000000"/>
          <w:lang w:val="en-US"/>
        </w:rPr>
        <w:t>her</w:t>
      </w:r>
      <w:r w:rsidR="003D7367" w:rsidRPr="00835134">
        <w:rPr>
          <w:rFonts w:eastAsia="Times New Roman" w:cstheme="minorHAnsi"/>
          <w:color w:val="000000"/>
          <w:lang w:val="en-US"/>
        </w:rPr>
        <w:t xml:space="preserve"> physical laws will gradually enter the stage</w:t>
      </w:r>
      <w:r w:rsidR="00267E33">
        <w:rPr>
          <w:rFonts w:eastAsia="Times New Roman" w:cstheme="minorHAnsi"/>
          <w:color w:val="000000"/>
          <w:lang w:val="en-US"/>
        </w:rPr>
        <w:t>.</w:t>
      </w:r>
      <w:r w:rsidR="00674D1E" w:rsidRPr="00835134">
        <w:rPr>
          <w:rFonts w:eastAsia="Times New Roman" w:cstheme="minorHAnsi"/>
          <w:color w:val="000000"/>
          <w:lang w:val="en-US"/>
        </w:rPr>
        <w:t xml:space="preserve"> 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EA638D" w:rsidRPr="00835134" w:rsidRDefault="00EA638D" w:rsidP="00A62419">
      <w:pPr>
        <w:spacing w:line="480" w:lineRule="auto"/>
        <w:rPr>
          <w:rFonts w:eastAsia="Times New Roman" w:cstheme="minorHAnsi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What we have discussed so far is only </w:t>
      </w:r>
      <w:r w:rsidR="00491A3F">
        <w:rPr>
          <w:rFonts w:eastAsia="Times New Roman" w:cstheme="minorHAnsi"/>
          <w:color w:val="000000"/>
          <w:lang w:val="en-US"/>
        </w:rPr>
        <w:t xml:space="preserve">a </w:t>
      </w:r>
      <w:r w:rsidRPr="00835134">
        <w:rPr>
          <w:rFonts w:eastAsia="Times New Roman" w:cstheme="minorHAnsi"/>
          <w:color w:val="000000"/>
          <w:lang w:val="en-US"/>
        </w:rPr>
        <w:t xml:space="preserve">part of one branch of a larger conceptual 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framework </w:t>
      </w:r>
      <w:r w:rsidR="00C91268" w:rsidRPr="00835134">
        <w:rPr>
          <w:rFonts w:eastAsia="Times New Roman" w:cstheme="minorHAnsi"/>
          <w:color w:val="000000"/>
          <w:lang w:val="en-US"/>
        </w:rPr>
        <w:t>for organ</w:t>
      </w:r>
      <w:r w:rsidRPr="00835134">
        <w:rPr>
          <w:rFonts w:eastAsia="Times New Roman" w:cstheme="minorHAnsi"/>
          <w:color w:val="000000"/>
          <w:lang w:val="en-US"/>
        </w:rPr>
        <w:t>izing methods of study</w:t>
      </w:r>
      <w:r w:rsidR="006055EC" w:rsidRPr="00835134">
        <w:rPr>
          <w:rFonts w:eastAsia="Times New Roman" w:cstheme="minorHAnsi"/>
          <w:color w:val="000000"/>
          <w:lang w:val="en-US"/>
        </w:rPr>
        <w:t>ing</w:t>
      </w:r>
      <w:r w:rsidRPr="00835134">
        <w:rPr>
          <w:rFonts w:eastAsia="Times New Roman" w:cstheme="minorHAnsi"/>
          <w:color w:val="000000"/>
          <w:lang w:val="en-US"/>
        </w:rPr>
        <w:t xml:space="preserve"> human behavior or action.  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In </w:t>
      </w:r>
      <w:r w:rsidRPr="00835134">
        <w:rPr>
          <w:rFonts w:eastAsia="Times New Roman" w:cstheme="minorHAnsi"/>
          <w:color w:val="000000"/>
          <w:lang w:val="en-US"/>
        </w:rPr>
        <w:t xml:space="preserve">this </w:t>
      </w:r>
      <w:r w:rsidR="0013195A" w:rsidRPr="00835134">
        <w:rPr>
          <w:rFonts w:eastAsia="Times New Roman" w:cstheme="minorHAnsi"/>
          <w:color w:val="000000"/>
          <w:lang w:val="en-US"/>
        </w:rPr>
        <w:t>framework</w:t>
      </w:r>
      <w:r w:rsidR="003C25EC">
        <w:rPr>
          <w:rFonts w:eastAsia="Times New Roman" w:cstheme="minorHAnsi"/>
          <w:color w:val="000000"/>
          <w:lang w:val="en-US"/>
        </w:rPr>
        <w:t>,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 </w:t>
      </w:r>
      <w:r w:rsidR="00C91268" w:rsidRPr="00835134">
        <w:rPr>
          <w:rFonts w:eastAsia="Times New Roman" w:cstheme="minorHAnsi"/>
          <w:color w:val="000000"/>
          <w:lang w:val="en-US"/>
        </w:rPr>
        <w:t>a theory and its methods</w:t>
      </w:r>
      <w:r w:rsidRPr="00835134">
        <w:rPr>
          <w:rFonts w:eastAsia="Times New Roman" w:cstheme="minorHAnsi"/>
          <w:color w:val="000000"/>
          <w:lang w:val="en-US"/>
        </w:rPr>
        <w:t xml:space="preserve"> constitute a </w:t>
      </w:r>
      <w:r w:rsidRPr="00835134">
        <w:rPr>
          <w:rFonts w:eastAsia="Times New Roman" w:cstheme="minorHAnsi"/>
          <w:i/>
          <w:iCs/>
          <w:color w:val="000000"/>
          <w:lang w:val="en-US"/>
        </w:rPr>
        <w:t xml:space="preserve">lens </w:t>
      </w:r>
      <w:r w:rsidR="00C91268" w:rsidRPr="00835134">
        <w:rPr>
          <w:rFonts w:eastAsia="Times New Roman" w:cstheme="minorHAnsi"/>
          <w:color w:val="000000"/>
          <w:lang w:val="en-US"/>
        </w:rPr>
        <w:t>through which the subject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 xml:space="preserve">matter is </w:t>
      </w:r>
      <w:r w:rsidR="00491A3F">
        <w:rPr>
          <w:rFonts w:eastAsia="Times New Roman" w:cstheme="minorHAnsi"/>
          <w:color w:val="000000"/>
          <w:lang w:val="en-US"/>
        </w:rPr>
        <w:t>explor</w:t>
      </w:r>
      <w:r w:rsidR="00491A3F" w:rsidRPr="00835134">
        <w:rPr>
          <w:rFonts w:eastAsia="Times New Roman" w:cstheme="minorHAnsi"/>
          <w:color w:val="000000"/>
          <w:lang w:val="en-US"/>
        </w:rPr>
        <w:t>ed</w:t>
      </w:r>
      <w:r w:rsidRPr="00835134">
        <w:rPr>
          <w:rFonts w:eastAsia="Times New Roman" w:cstheme="minorHAnsi"/>
          <w:color w:val="000000"/>
          <w:lang w:val="en-US"/>
        </w:rPr>
        <w:t xml:space="preserve">. </w:t>
      </w:r>
      <w:r w:rsidR="00833501" w:rsidRPr="00835134">
        <w:rPr>
          <w:rFonts w:eastAsia="Times New Roman" w:cstheme="minorHAnsi"/>
          <w:color w:val="000000"/>
          <w:lang w:val="en-US"/>
        </w:rPr>
        <w:t>A</w:t>
      </w:r>
      <w:r w:rsidRPr="00835134">
        <w:rPr>
          <w:rFonts w:eastAsia="Times New Roman" w:cstheme="minorHAnsi"/>
          <w:color w:val="000000"/>
          <w:lang w:val="en-US"/>
        </w:rPr>
        <w:t xml:space="preserve"> major difference between physical science and human science i</w:t>
      </w:r>
      <w:r w:rsidR="00833501" w:rsidRPr="00835134">
        <w:rPr>
          <w:rFonts w:eastAsia="Times New Roman" w:cstheme="minorHAnsi"/>
          <w:color w:val="000000"/>
          <w:lang w:val="en-US"/>
        </w:rPr>
        <w:t>s</w:t>
      </w:r>
      <w:r w:rsidRPr="00835134">
        <w:rPr>
          <w:rFonts w:eastAsia="Times New Roman" w:cstheme="minorHAnsi"/>
          <w:color w:val="000000"/>
          <w:lang w:val="en-US"/>
        </w:rPr>
        <w:t xml:space="preserve"> that the investigator always remains an outsider to the subject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 xml:space="preserve">matter in </w:t>
      </w:r>
      <w:r w:rsidR="00244671" w:rsidRPr="00835134">
        <w:rPr>
          <w:rFonts w:eastAsia="Times New Roman" w:cstheme="minorHAnsi"/>
          <w:color w:val="000000"/>
          <w:lang w:val="en-US"/>
        </w:rPr>
        <w:t>the former</w:t>
      </w:r>
      <w:r w:rsidR="00AF022A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AF02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AF022A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_Ref396246117 \r \h </w:instrText>
      </w:r>
      <w:r w:rsidR="00AF022A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AF02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38</w:t>
      </w:r>
      <w:r w:rsidR="00AF022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833501" w:rsidRPr="00835134">
        <w:rPr>
          <w:rFonts w:eastAsia="Times New Roman" w:cstheme="minorHAnsi"/>
          <w:color w:val="000000"/>
          <w:lang w:val="en-US"/>
        </w:rPr>
        <w:t>, whereas in</w:t>
      </w:r>
      <w:r w:rsidRPr="00835134">
        <w:rPr>
          <w:rFonts w:eastAsia="Times New Roman" w:cstheme="minorHAnsi"/>
          <w:color w:val="000000"/>
          <w:lang w:val="en-US"/>
        </w:rPr>
        <w:t xml:space="preserve"> the study of human behavior</w:t>
      </w:r>
      <w:r w:rsidR="00611DE5" w:rsidRPr="00835134">
        <w:rPr>
          <w:rFonts w:eastAsia="Times New Roman" w:cstheme="minorHAnsi"/>
          <w:color w:val="000000"/>
          <w:lang w:val="en-US"/>
        </w:rPr>
        <w:t>,</w:t>
      </w:r>
      <w:r w:rsidRPr="00835134">
        <w:rPr>
          <w:rFonts w:eastAsia="Times New Roman" w:cstheme="minorHAnsi"/>
          <w:color w:val="000000"/>
          <w:lang w:val="en-US"/>
        </w:rPr>
        <w:t xml:space="preserve"> the investigator</w:t>
      </w:r>
      <w:r w:rsidR="009A74BB" w:rsidRPr="00835134">
        <w:rPr>
          <w:rFonts w:eastAsia="Times New Roman" w:cstheme="minorHAnsi"/>
          <w:color w:val="000000"/>
          <w:lang w:val="en-US"/>
        </w:rPr>
        <w:t xml:space="preserve"> </w:t>
      </w:r>
      <w:r w:rsidR="00674D1E" w:rsidRPr="00835134">
        <w:rPr>
          <w:rFonts w:eastAsia="Times New Roman" w:cstheme="minorHAnsi"/>
          <w:color w:val="000000"/>
          <w:lang w:val="en-US"/>
        </w:rPr>
        <w:t>simultaneously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 </w:t>
      </w:r>
      <w:r w:rsidR="005812B4" w:rsidRPr="00835134">
        <w:rPr>
          <w:rFonts w:eastAsia="Times New Roman" w:cstheme="minorHAnsi"/>
          <w:color w:val="000000"/>
          <w:lang w:val="en-US"/>
        </w:rPr>
        <w:t>constitute</w:t>
      </w:r>
      <w:r w:rsidR="00833501" w:rsidRPr="00835134">
        <w:rPr>
          <w:rFonts w:eastAsia="Times New Roman" w:cstheme="minorHAnsi"/>
          <w:color w:val="000000"/>
          <w:lang w:val="en-US"/>
        </w:rPr>
        <w:t>s</w:t>
      </w:r>
      <w:r w:rsidR="005812B4" w:rsidRPr="00835134">
        <w:rPr>
          <w:rFonts w:eastAsia="Times New Roman" w:cstheme="minorHAnsi"/>
          <w:color w:val="000000"/>
          <w:lang w:val="en-US"/>
        </w:rPr>
        <w:t xml:space="preserve"> 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part of </w:t>
      </w:r>
      <w:r w:rsidR="005812B4" w:rsidRPr="00835134">
        <w:rPr>
          <w:rFonts w:eastAsia="Times New Roman" w:cstheme="minorHAnsi"/>
          <w:color w:val="000000"/>
          <w:lang w:val="en-US"/>
        </w:rPr>
        <w:t>the</w:t>
      </w:r>
      <w:r w:rsidRPr="00835134">
        <w:rPr>
          <w:rFonts w:eastAsia="Times New Roman" w:cstheme="minorHAnsi"/>
          <w:color w:val="000000"/>
          <w:lang w:val="en-US"/>
        </w:rPr>
        <w:t xml:space="preserve"> subject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>matter</w:t>
      </w:r>
      <w:r w:rsidR="00674D1E" w:rsidRPr="00835134">
        <w:rPr>
          <w:rFonts w:eastAsia="Times New Roman" w:cstheme="minorHAnsi"/>
          <w:color w:val="000000"/>
          <w:lang w:val="en-US"/>
        </w:rPr>
        <w:t xml:space="preserve">. </w:t>
      </w:r>
      <w:r w:rsidR="00CD1EEB" w:rsidRPr="00835134">
        <w:rPr>
          <w:rFonts w:eastAsia="Times New Roman" w:cstheme="minorHAnsi"/>
          <w:color w:val="000000"/>
          <w:lang w:val="en-US"/>
        </w:rPr>
        <w:t>Interesting results arise from this overlap between the actor and the investigator. In particular, t</w:t>
      </w:r>
      <w:r w:rsidR="00674D1E" w:rsidRPr="00835134">
        <w:rPr>
          <w:rFonts w:eastAsia="Times New Roman" w:cstheme="minorHAnsi"/>
          <w:color w:val="000000"/>
          <w:lang w:val="en-US"/>
        </w:rPr>
        <w:t>he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 xml:space="preserve">actor can hold </w:t>
      </w:r>
      <w:r w:rsidR="003C25EC">
        <w:rPr>
          <w:rFonts w:eastAsia="Times New Roman" w:cstheme="minorHAnsi"/>
          <w:color w:val="000000"/>
          <w:lang w:val="en-US"/>
        </w:rPr>
        <w:t xml:space="preserve">different </w:t>
      </w:r>
      <w:r w:rsidRPr="00835134">
        <w:rPr>
          <w:rFonts w:eastAsia="Times New Roman" w:cstheme="minorHAnsi"/>
          <w:color w:val="000000"/>
          <w:lang w:val="en-US"/>
        </w:rPr>
        <w:t xml:space="preserve">views of </w:t>
      </w:r>
      <w:r w:rsidR="00833501" w:rsidRPr="00835134">
        <w:rPr>
          <w:rFonts w:eastAsia="Times New Roman" w:cstheme="minorHAnsi"/>
          <w:color w:val="000000"/>
          <w:lang w:val="en-US"/>
        </w:rPr>
        <w:t xml:space="preserve">behavioral </w:t>
      </w:r>
      <w:r w:rsidRPr="00835134">
        <w:rPr>
          <w:rFonts w:eastAsia="Times New Roman" w:cstheme="minorHAnsi"/>
          <w:color w:val="000000"/>
          <w:lang w:val="en-US"/>
        </w:rPr>
        <w:t xml:space="preserve">phenomena </w:t>
      </w:r>
      <w:r w:rsidR="002C344B" w:rsidRPr="00835134">
        <w:rPr>
          <w:rFonts w:eastAsia="Times New Roman" w:cstheme="minorHAnsi"/>
          <w:color w:val="000000"/>
          <w:lang w:val="en-US"/>
        </w:rPr>
        <w:t xml:space="preserve">from </w:t>
      </w:r>
      <w:r w:rsidRPr="00835134">
        <w:rPr>
          <w:rFonts w:eastAsia="Times New Roman" w:cstheme="minorHAnsi"/>
          <w:color w:val="000000"/>
          <w:lang w:val="en-US"/>
        </w:rPr>
        <w:t>the investigator</w:t>
      </w:r>
      <w:r w:rsidR="002C344B" w:rsidRPr="00835134">
        <w:rPr>
          <w:rFonts w:eastAsia="Times New Roman" w:cstheme="minorHAnsi"/>
          <w:color w:val="000000"/>
          <w:lang w:val="en-US"/>
        </w:rPr>
        <w:t>’s views</w:t>
      </w:r>
      <w:r w:rsidRPr="00835134">
        <w:rPr>
          <w:rFonts w:eastAsia="Times New Roman" w:cstheme="minorHAnsi"/>
          <w:color w:val="000000"/>
          <w:lang w:val="en-US"/>
        </w:rPr>
        <w:t xml:space="preserve"> as we shall see</w:t>
      </w:r>
      <w:r w:rsidR="00491A3F" w:rsidRPr="00491A3F">
        <w:rPr>
          <w:rFonts w:eastAsia="Times New Roman" w:cstheme="minorHAnsi"/>
          <w:color w:val="000000"/>
          <w:lang w:val="en-US"/>
        </w:rPr>
        <w:t xml:space="preserve"> </w:t>
      </w:r>
      <w:r w:rsidR="00491A3F" w:rsidRPr="00835134">
        <w:rPr>
          <w:rFonts w:eastAsia="Times New Roman" w:cstheme="minorHAnsi"/>
          <w:color w:val="000000"/>
          <w:lang w:val="en-US"/>
        </w:rPr>
        <w:t>later</w:t>
      </w:r>
      <w:r w:rsidRPr="00835134">
        <w:rPr>
          <w:rFonts w:eastAsia="Times New Roman" w:cstheme="minorHAnsi"/>
          <w:color w:val="000000"/>
          <w:lang w:val="en-US"/>
        </w:rPr>
        <w:t xml:space="preserve">. The next section sketches </w:t>
      </w:r>
      <w:r w:rsidR="00A125C8">
        <w:rPr>
          <w:rFonts w:eastAsia="Times New Roman" w:cstheme="minorHAnsi"/>
          <w:color w:val="000000"/>
          <w:lang w:val="en-US"/>
        </w:rPr>
        <w:t>one</w:t>
      </w:r>
      <w:r w:rsidRPr="00835134">
        <w:rPr>
          <w:rFonts w:eastAsia="Times New Roman" w:cstheme="minorHAnsi"/>
          <w:color w:val="000000"/>
          <w:lang w:val="en-US"/>
        </w:rPr>
        <w:t xml:space="preserve"> lens of </w:t>
      </w:r>
      <w:r w:rsidR="00611DE5" w:rsidRPr="00835134">
        <w:rPr>
          <w:rFonts w:eastAsia="Times New Roman" w:cstheme="minorHAnsi"/>
          <w:color w:val="000000"/>
          <w:lang w:val="en-US"/>
        </w:rPr>
        <w:t>th</w:t>
      </w:r>
      <w:r w:rsidR="00CD1EEB" w:rsidRPr="00835134">
        <w:rPr>
          <w:rFonts w:eastAsia="Times New Roman" w:cstheme="minorHAnsi"/>
          <w:color w:val="000000"/>
          <w:lang w:val="en-US"/>
        </w:rPr>
        <w:t>e broader</w:t>
      </w:r>
      <w:r w:rsidR="00674D1E" w:rsidRPr="00835134">
        <w:rPr>
          <w:rFonts w:eastAsia="Times New Roman" w:cstheme="minorHAnsi"/>
          <w:color w:val="000000"/>
          <w:lang w:val="en-US"/>
        </w:rPr>
        <w:t xml:space="preserve"> platform</w:t>
      </w:r>
      <w:r w:rsidR="003C476A" w:rsidRPr="00835134">
        <w:rPr>
          <w:rFonts w:eastAsia="Times New Roman" w:cstheme="minorHAnsi"/>
          <w:color w:val="000000"/>
          <w:lang w:val="en-US"/>
        </w:rPr>
        <w:t xml:space="preserve"> that our agenda aims to construct</w:t>
      </w:r>
      <w:r w:rsidRPr="00835134">
        <w:rPr>
          <w:rFonts w:eastAsia="Times New Roman" w:cstheme="minorHAnsi"/>
          <w:color w:val="000000"/>
          <w:lang w:val="en-US"/>
        </w:rPr>
        <w:t>.</w:t>
      </w:r>
    </w:p>
    <w:p w:rsidR="00243AE6" w:rsidRPr="00835134" w:rsidRDefault="00243AE6" w:rsidP="00A62419">
      <w:pPr>
        <w:spacing w:after="240" w:line="480" w:lineRule="auto"/>
        <w:rPr>
          <w:rFonts w:eastAsia="Times New Roman" w:cstheme="minorHAnsi"/>
          <w:lang w:val="en-US"/>
        </w:rPr>
      </w:pPr>
    </w:p>
    <w:p w:rsidR="00257775" w:rsidRPr="00835134" w:rsidRDefault="00257775" w:rsidP="00A62419">
      <w:pPr>
        <w:spacing w:after="240" w:line="480" w:lineRule="auto"/>
        <w:rPr>
          <w:rFonts w:eastAsia="Times New Roman" w:cstheme="minorHAnsi"/>
          <w:b/>
          <w:lang w:val="en-US"/>
        </w:rPr>
      </w:pPr>
      <w:r w:rsidRPr="00835134">
        <w:rPr>
          <w:rFonts w:eastAsia="Times New Roman" w:cstheme="minorHAnsi"/>
          <w:b/>
          <w:lang w:val="en-US"/>
        </w:rPr>
        <w:t>Lens</w:t>
      </w:r>
      <w:r w:rsidR="0008642B" w:rsidRPr="00835134">
        <w:rPr>
          <w:rFonts w:eastAsia="Times New Roman" w:cstheme="minorHAnsi"/>
          <w:b/>
          <w:lang w:val="en-US"/>
        </w:rPr>
        <w:t xml:space="preserve"> </w:t>
      </w:r>
      <w:r w:rsidRPr="00835134">
        <w:rPr>
          <w:rFonts w:eastAsia="Times New Roman" w:cstheme="minorHAnsi"/>
          <w:b/>
          <w:lang w:val="en-US"/>
        </w:rPr>
        <w:t>1: Action characterized as movement</w:t>
      </w:r>
    </w:p>
    <w:p w:rsidR="00243AE6" w:rsidRPr="00835134" w:rsidRDefault="00194128" w:rsidP="00A62419">
      <w:pPr>
        <w:spacing w:line="480" w:lineRule="auto"/>
        <w:rPr>
          <w:rFonts w:eastAsia="Times New Roman" w:cstheme="minorHAnsi"/>
          <w:lang w:val="en-US"/>
        </w:rPr>
      </w:pPr>
      <w:r w:rsidRPr="00835134">
        <w:rPr>
          <w:rFonts w:eastAsia="Times New Roman" w:cstheme="minorHAnsi"/>
          <w:lang w:val="en-US"/>
        </w:rPr>
        <w:t>All</w:t>
      </w:r>
      <w:r w:rsidR="00257775" w:rsidRPr="00835134">
        <w:rPr>
          <w:rFonts w:eastAsia="Times New Roman" w:cstheme="minorHAnsi"/>
          <w:lang w:val="en-US"/>
        </w:rPr>
        <w:t xml:space="preserve"> human behavior co</w:t>
      </w:r>
      <w:r w:rsidRPr="00835134">
        <w:rPr>
          <w:rFonts w:eastAsia="Times New Roman" w:cstheme="minorHAnsi"/>
          <w:lang w:val="en-US"/>
        </w:rPr>
        <w:t xml:space="preserve">mprises </w:t>
      </w:r>
      <w:r w:rsidR="00257775" w:rsidRPr="00835134">
        <w:rPr>
          <w:rFonts w:eastAsia="Times New Roman" w:cstheme="minorHAnsi"/>
          <w:lang w:val="en-US"/>
        </w:rPr>
        <w:t>action</w:t>
      </w:r>
      <w:r w:rsidRPr="00835134">
        <w:rPr>
          <w:rFonts w:eastAsia="Times New Roman" w:cstheme="minorHAnsi"/>
          <w:lang w:val="en-US"/>
        </w:rPr>
        <w:t>s</w:t>
      </w:r>
      <w:r w:rsidR="00257775" w:rsidRPr="00835134">
        <w:rPr>
          <w:rFonts w:eastAsia="Times New Roman" w:cstheme="minorHAnsi"/>
          <w:lang w:val="en-US"/>
        </w:rPr>
        <w:t>. Viewing an action as a movement between two points, we define</w:t>
      </w:r>
      <w:r w:rsidR="009A74BB" w:rsidRPr="00835134">
        <w:rPr>
          <w:rFonts w:eastAsia="Times New Roman" w:cstheme="minorHAnsi"/>
          <w:lang w:val="en-US"/>
        </w:rPr>
        <w:t xml:space="preserve"> it as follows:</w:t>
      </w:r>
    </w:p>
    <w:p w:rsidR="00257775" w:rsidRPr="00835134" w:rsidRDefault="00257775" w:rsidP="00A62419">
      <w:pPr>
        <w:spacing w:line="480" w:lineRule="auto"/>
        <w:rPr>
          <w:rFonts w:eastAsia="Times New Roman" w:cstheme="minorHAnsi"/>
          <w:lang w:val="en-US"/>
        </w:rPr>
      </w:pPr>
    </w:p>
    <w:p w:rsidR="00257775" w:rsidRPr="00835134" w:rsidRDefault="00257775" w:rsidP="00A62419">
      <w:pPr>
        <w:spacing w:line="480" w:lineRule="auto"/>
        <w:ind w:left="720" w:right="2160"/>
        <w:rPr>
          <w:rFonts w:cstheme="minorHAnsi"/>
          <w:i/>
          <w:lang w:val="en-US"/>
        </w:rPr>
      </w:pPr>
      <w:r w:rsidRPr="00835134">
        <w:rPr>
          <w:rFonts w:cstheme="minorHAnsi"/>
          <w:b/>
          <w:i/>
          <w:lang w:val="en-US"/>
        </w:rPr>
        <w:t>Definition:</w:t>
      </w:r>
      <w:r w:rsidRPr="00835134">
        <w:rPr>
          <w:rFonts w:cstheme="minorHAnsi"/>
          <w:i/>
          <w:lang w:val="en-US"/>
        </w:rPr>
        <w:t xml:space="preserve"> An action is a movement from state A to state B, where A and B can be specifiable (denoted as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</w:rPr>
          <m:t>and</m:t>
        </m:r>
        <m:r>
          <w:rPr>
            <w:rFonts w:ascii="Cambria Math" w:hAnsi="Cambria Math" w:cstheme="minorHAnsi"/>
            <w:lang w:val="en-US"/>
          </w:rPr>
          <m:t xml:space="preserve"> </m:t>
        </m:r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  <m:r>
              <w:rPr>
                <w:rFonts w:ascii="Cambria Math" w:hAnsi="Cambria Math" w:cstheme="minorHAnsi"/>
                <w:lang w:val="en-US"/>
              </w:rPr>
              <m:t>)</m:t>
            </m:r>
          </m:e>
        </m:acc>
      </m:oMath>
      <w:r w:rsidRPr="00835134">
        <w:rPr>
          <w:rFonts w:cstheme="minorHAnsi"/>
          <w:i/>
          <w:lang w:val="en-US"/>
        </w:rPr>
        <w:t xml:space="preserve"> or nonspecifiable (denoted as </w:t>
      </w:r>
      <m:oMath>
        <m:acc>
          <m:accPr>
            <m:chr m:val="̃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</w:rPr>
          <m:t>and</m:t>
        </m:r>
        <m:r>
          <w:rPr>
            <w:rFonts w:ascii="Cambria Math" w:hAnsi="Cambria Math" w:cstheme="minorHAnsi"/>
            <w:lang w:val="en-US"/>
          </w:rPr>
          <m:t xml:space="preserve"> </m:t>
        </m:r>
        <m:acc>
          <m:accPr>
            <m:chr m:val="̃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  <w:lang w:val="en-US"/>
          </w:rPr>
          <m:t xml:space="preserve">) </m:t>
        </m:r>
      </m:oMath>
      <w:r w:rsidRPr="00835134">
        <w:rPr>
          <w:rFonts w:cstheme="minorHAnsi"/>
          <w:i/>
          <w:lang w:val="en-US"/>
        </w:rPr>
        <w:t xml:space="preserve">states. A pair of beginning-end states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 xml:space="preserve">, </m:t>
            </m:r>
            <m:r>
              <w:rPr>
                <w:rFonts w:ascii="Cambria Math" w:hAnsi="Cambria Math" w:cstheme="minorHAnsi"/>
              </w:rPr>
              <m:t>B</m:t>
            </m:r>
          </m:e>
        </m:d>
      </m:oMath>
      <w:r w:rsidRPr="00835134">
        <w:rPr>
          <w:rFonts w:cstheme="minorHAnsi"/>
          <w:i/>
          <w:lang w:val="en-US"/>
        </w:rPr>
        <w:t xml:space="preserve"> </w:t>
      </w:r>
      <w:r w:rsidR="00194128" w:rsidRPr="00835134">
        <w:rPr>
          <w:rFonts w:cstheme="minorHAnsi"/>
          <w:i/>
          <w:lang w:val="en-US"/>
        </w:rPr>
        <w:t>is</w:t>
      </w:r>
      <w:r w:rsidRPr="00835134">
        <w:rPr>
          <w:rFonts w:cstheme="minorHAnsi"/>
          <w:i/>
          <w:lang w:val="en-US"/>
        </w:rPr>
        <w:t xml:space="preserve"> a situation.</w:t>
      </w:r>
    </w:p>
    <w:p w:rsidR="0085755F" w:rsidRPr="00835134" w:rsidRDefault="0085755F" w:rsidP="00A62419">
      <w:pPr>
        <w:spacing w:line="480" w:lineRule="auto"/>
        <w:rPr>
          <w:rFonts w:eastAsia="Times New Roman" w:cstheme="minorHAnsi"/>
          <w:lang w:val="en-US"/>
        </w:rPr>
      </w:pPr>
    </w:p>
    <w:p w:rsidR="0085755F" w:rsidRPr="00835134" w:rsidRDefault="00736F71" w:rsidP="00A6241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lang w:val="en-US"/>
        </w:rPr>
      </w:pPr>
      <w:r w:rsidRPr="00835134">
        <w:rPr>
          <w:rFonts w:asciiTheme="minorHAnsi" w:hAnsiTheme="minorHAnsi" w:cstheme="minorHAnsi"/>
          <w:color w:val="000000"/>
          <w:lang w:val="en-US"/>
        </w:rPr>
        <w:t xml:space="preserve">An actor </w:t>
      </w:r>
      <w:r w:rsidR="00611DE5" w:rsidRPr="00835134">
        <w:rPr>
          <w:rFonts w:asciiTheme="minorHAnsi" w:hAnsiTheme="minorHAnsi" w:cstheme="minorHAnsi"/>
          <w:color w:val="000000"/>
          <w:lang w:val="en-US"/>
        </w:rPr>
        <w:t xml:space="preserve">looking at </w:t>
      </w:r>
      <w:r w:rsidR="009A74BB" w:rsidRPr="00835134">
        <w:rPr>
          <w:rFonts w:asciiTheme="minorHAnsi" w:hAnsiTheme="minorHAnsi" w:cstheme="minorHAnsi"/>
          <w:color w:val="000000"/>
          <w:lang w:val="en-US"/>
        </w:rPr>
        <w:t xml:space="preserve">an </w:t>
      </w:r>
      <w:r w:rsidR="0085755F" w:rsidRPr="00835134">
        <w:rPr>
          <w:rFonts w:asciiTheme="minorHAnsi" w:hAnsiTheme="minorHAnsi" w:cstheme="minorHAnsi"/>
          <w:color w:val="000000"/>
          <w:lang w:val="en-US"/>
        </w:rPr>
        <w:t>action</w:t>
      </w:r>
      <w:r w:rsidR="009A74BB" w:rsidRPr="00835134">
        <w:rPr>
          <w:rFonts w:asciiTheme="minorHAnsi" w:hAnsiTheme="minorHAnsi" w:cstheme="minorHAnsi"/>
          <w:color w:val="000000"/>
          <w:lang w:val="en-US"/>
        </w:rPr>
        <w:t xml:space="preserve"> (emic view)</w:t>
      </w:r>
      <w:r w:rsidR="0085755F" w:rsidRPr="00835134">
        <w:rPr>
          <w:rFonts w:asciiTheme="minorHAnsi" w:hAnsiTheme="minorHAnsi" w:cstheme="minorHAnsi"/>
          <w:color w:val="000000"/>
          <w:lang w:val="en-US"/>
        </w:rPr>
        <w:t xml:space="preserve"> through Lens 1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fac</w:t>
      </w:r>
      <w:r w:rsidR="00194128" w:rsidRPr="00835134">
        <w:rPr>
          <w:rFonts w:asciiTheme="minorHAnsi" w:hAnsiTheme="minorHAnsi" w:cstheme="minorHAnsi"/>
          <w:color w:val="000000"/>
          <w:lang w:val="en-US"/>
        </w:rPr>
        <w:t>es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 o</w:t>
      </w:r>
      <w:r w:rsidR="0085755F" w:rsidRPr="00835134">
        <w:rPr>
          <w:rFonts w:asciiTheme="minorHAnsi" w:hAnsiTheme="minorHAnsi" w:cstheme="minorHAnsi"/>
          <w:color w:val="000000"/>
          <w:lang w:val="en-US"/>
        </w:rPr>
        <w:t xml:space="preserve">ne of four possible situations, </w:t>
      </w:r>
      <w:r w:rsidR="00611DE5" w:rsidRPr="00835134">
        <w:rPr>
          <w:rFonts w:asciiTheme="minorHAnsi" w:hAnsiTheme="minorHAnsi" w:cstheme="minorHAnsi"/>
          <w:color w:val="000000"/>
          <w:lang w:val="en-US"/>
        </w:rPr>
        <w:t xml:space="preserve">labeled </w:t>
      </w:r>
      <w:r w:rsidR="0085755F" w:rsidRPr="00835134">
        <w:rPr>
          <w:rFonts w:asciiTheme="minorHAnsi" w:hAnsiTheme="minorHAnsi" w:cstheme="minorHAnsi"/>
          <w:color w:val="000000"/>
          <w:lang w:val="en-US"/>
        </w:rPr>
        <w:t>S1 to S4</w:t>
      </w:r>
      <w:r w:rsidR="00FE0684" w:rsidRPr="00835134">
        <w:rPr>
          <w:rFonts w:asciiTheme="minorHAnsi" w:hAnsiTheme="minorHAnsi" w:cstheme="minorHAnsi"/>
          <w:color w:val="000000"/>
          <w:lang w:val="en-US"/>
        </w:rPr>
        <w:t xml:space="preserve"> in the following descriptions</w:t>
      </w:r>
      <w:r w:rsidR="00194128" w:rsidRPr="00835134">
        <w:rPr>
          <w:rFonts w:asciiTheme="minorHAnsi" w:hAnsiTheme="minorHAnsi" w:cstheme="minorHAnsi"/>
          <w:color w:val="000000"/>
          <w:lang w:val="en-US"/>
        </w:rPr>
        <w:t>:</w:t>
      </w:r>
    </w:p>
    <w:p w:rsidR="00FE0684" w:rsidRPr="00835134" w:rsidRDefault="00FE0684" w:rsidP="00A6241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lang w:val="en-US"/>
        </w:rPr>
      </w:pPr>
    </w:p>
    <w:p w:rsidR="0085755F" w:rsidRPr="00835134" w:rsidRDefault="0085755F" w:rsidP="00A62419">
      <w:pPr>
        <w:pStyle w:val="Normal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lang w:val="en-US"/>
        </w:rPr>
      </w:pPr>
      <w:r w:rsidRPr="00835134">
        <w:rPr>
          <w:rFonts w:asciiTheme="minorHAnsi" w:hAnsiTheme="minorHAnsi"/>
          <w:b/>
          <w:color w:val="000000"/>
          <w:lang w:val="en-US"/>
        </w:rPr>
        <w:t>S1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: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  <w:lang w:val="en-US"/>
          </w:rPr>
          <m:t xml:space="preserve"> →</m:t>
        </m:r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</m:oMath>
      <w:r w:rsidRPr="00835134">
        <w:rPr>
          <w:rFonts w:asciiTheme="minorHAnsi" w:hAnsiTheme="minorHAnsi" w:cstheme="minorHAnsi"/>
          <w:lang w:val="en-US"/>
        </w:rPr>
        <w:t xml:space="preserve"> – </w:t>
      </w:r>
      <w:r w:rsidR="009A74BB" w:rsidRPr="00835134">
        <w:rPr>
          <w:rFonts w:asciiTheme="minorHAnsi" w:hAnsiTheme="minorHAnsi" w:cstheme="minorHAnsi"/>
          <w:lang w:val="en-US"/>
        </w:rPr>
        <w:t>P</w:t>
      </w:r>
      <w:r w:rsidRPr="00835134">
        <w:rPr>
          <w:rFonts w:asciiTheme="minorHAnsi" w:hAnsiTheme="minorHAnsi" w:cstheme="minorHAnsi"/>
          <w:lang w:val="en-US"/>
        </w:rPr>
        <w:t xml:space="preserve">hysical laws are directly applicable. All cases outlined in Table 1 fall in this situation. The observable outcome is binary in that </w:t>
      </w:r>
      <w:r w:rsidR="0008642B" w:rsidRPr="00835134">
        <w:rPr>
          <w:rFonts w:asciiTheme="minorHAnsi" w:hAnsiTheme="minorHAnsi" w:cstheme="minorHAnsi"/>
          <w:lang w:val="en-US"/>
        </w:rPr>
        <w:t xml:space="preserve">the </w:t>
      </w:r>
      <w:r w:rsidRPr="00835134">
        <w:rPr>
          <w:rFonts w:asciiTheme="minorHAnsi" w:hAnsiTheme="minorHAnsi" w:cstheme="minorHAnsi"/>
          <w:lang w:val="en-US"/>
        </w:rPr>
        <w:t xml:space="preserve">actor </w:t>
      </w:r>
      <w:r w:rsidR="0008642B" w:rsidRPr="00835134">
        <w:rPr>
          <w:rFonts w:asciiTheme="minorHAnsi" w:hAnsiTheme="minorHAnsi" w:cstheme="minorHAnsi"/>
          <w:lang w:val="en-US"/>
        </w:rPr>
        <w:t xml:space="preserve">either </w:t>
      </w:r>
      <w:r w:rsidR="00244671" w:rsidRPr="00835134">
        <w:rPr>
          <w:rFonts w:asciiTheme="minorHAnsi" w:hAnsiTheme="minorHAnsi" w:cstheme="minorHAnsi"/>
          <w:lang w:val="en-US"/>
        </w:rPr>
        <w:t>succeeds</w:t>
      </w:r>
      <w:r w:rsidR="00194128" w:rsidRPr="00835134">
        <w:rPr>
          <w:rFonts w:asciiTheme="minorHAnsi" w:hAnsiTheme="minorHAnsi" w:cstheme="minorHAnsi"/>
          <w:lang w:val="en-US"/>
        </w:rPr>
        <w:t xml:space="preserve"> or fails to </w:t>
      </w:r>
      <w:r w:rsidRPr="00835134">
        <w:rPr>
          <w:rFonts w:asciiTheme="minorHAnsi" w:hAnsiTheme="minorHAnsi" w:cstheme="minorHAnsi"/>
          <w:lang w:val="en-US"/>
        </w:rPr>
        <w:t xml:space="preserve">arrive at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</m:oMath>
      <w:r w:rsidRPr="00835134">
        <w:rPr>
          <w:rFonts w:asciiTheme="minorHAnsi" w:hAnsiTheme="minorHAnsi" w:cstheme="minorHAnsi"/>
          <w:lang w:val="en-US"/>
        </w:rPr>
        <w:t>.</w:t>
      </w:r>
    </w:p>
    <w:p w:rsidR="0085755F" w:rsidRPr="00835134" w:rsidRDefault="0085755F" w:rsidP="00A62419">
      <w:pPr>
        <w:pStyle w:val="Normal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lang w:val="en-US"/>
        </w:rPr>
      </w:pPr>
      <w:r w:rsidRPr="00835134">
        <w:rPr>
          <w:rFonts w:asciiTheme="minorHAnsi" w:hAnsiTheme="minorHAnsi"/>
          <w:b/>
          <w:color w:val="000000"/>
          <w:lang w:val="en-US"/>
        </w:rPr>
        <w:t>S2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: </w:t>
      </w:r>
      <m:oMath>
        <m:acc>
          <m:accPr>
            <m:chr m:val="̃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  <w:lang w:val="en-US"/>
          </w:rPr>
          <m:t xml:space="preserve"> →  </m:t>
        </m:r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</m:oMath>
      <w:r w:rsidRPr="00835134">
        <w:rPr>
          <w:rFonts w:asciiTheme="minorHAnsi" w:hAnsiTheme="minorHAnsi" w:cstheme="minorHAnsi"/>
          <w:lang w:val="en-US"/>
        </w:rPr>
        <w:t xml:space="preserve"> – Wishes, ambitions, and dreams exemplify this situation. </w:t>
      </w:r>
      <w:r w:rsidR="00B7569C" w:rsidRPr="00835134">
        <w:rPr>
          <w:rFonts w:asciiTheme="minorHAnsi" w:hAnsiTheme="minorHAnsi" w:cstheme="minorHAnsi"/>
          <w:lang w:val="en-US"/>
        </w:rPr>
        <w:t xml:space="preserve">No action is taken, but the end is </w:t>
      </w:r>
      <w:r w:rsidR="00411F59" w:rsidRPr="00835134">
        <w:rPr>
          <w:rFonts w:asciiTheme="minorHAnsi" w:hAnsiTheme="minorHAnsi" w:cstheme="minorHAnsi"/>
          <w:lang w:val="en-US"/>
        </w:rPr>
        <w:t>imagined or anticipated</w:t>
      </w:r>
      <w:r w:rsidR="00B7569C" w:rsidRPr="00835134">
        <w:rPr>
          <w:rFonts w:asciiTheme="minorHAnsi" w:hAnsiTheme="minorHAnsi" w:cstheme="minorHAnsi"/>
          <w:lang w:val="en-US"/>
        </w:rPr>
        <w:t xml:space="preserve">. </w:t>
      </w:r>
      <w:r w:rsidRPr="00835134">
        <w:rPr>
          <w:rFonts w:asciiTheme="minorHAnsi" w:hAnsiTheme="minorHAnsi" w:cstheme="minorHAnsi"/>
          <w:lang w:val="en-US"/>
        </w:rPr>
        <w:t>Once the action is taken</w:t>
      </w:r>
      <w:r w:rsidR="005E52E7" w:rsidRPr="00835134">
        <w:rPr>
          <w:rFonts w:asciiTheme="minorHAnsi" w:hAnsiTheme="minorHAnsi" w:cstheme="minorHAnsi"/>
          <w:lang w:val="en-US"/>
        </w:rPr>
        <w:t xml:space="preserve"> to achieve them, S2 collapses </w:t>
      </w:r>
      <w:r w:rsidR="0008642B" w:rsidRPr="00835134">
        <w:rPr>
          <w:rFonts w:asciiTheme="minorHAnsi" w:hAnsiTheme="minorHAnsi" w:cstheme="minorHAnsi"/>
          <w:lang w:val="en-US"/>
        </w:rPr>
        <w:t>i</w:t>
      </w:r>
      <w:r w:rsidRPr="00835134">
        <w:rPr>
          <w:rFonts w:asciiTheme="minorHAnsi" w:hAnsiTheme="minorHAnsi" w:cstheme="minorHAnsi"/>
          <w:lang w:val="en-US"/>
        </w:rPr>
        <w:t>nto S1.</w:t>
      </w:r>
    </w:p>
    <w:p w:rsidR="000A6BA3" w:rsidRPr="00835134" w:rsidRDefault="0085755F" w:rsidP="00A62419">
      <w:pPr>
        <w:pStyle w:val="Normal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lang w:val="en-US"/>
        </w:rPr>
      </w:pPr>
      <w:r w:rsidRPr="00835134">
        <w:rPr>
          <w:rFonts w:asciiTheme="minorHAnsi" w:hAnsiTheme="minorHAnsi"/>
          <w:b/>
          <w:lang w:val="en-US"/>
        </w:rPr>
        <w:t>S3</w:t>
      </w:r>
      <w:r w:rsidRPr="00835134">
        <w:rPr>
          <w:rFonts w:asciiTheme="minorHAnsi" w:hAnsiTheme="minorHAnsi" w:cstheme="minorHAnsi"/>
          <w:lang w:val="en-US"/>
        </w:rPr>
        <w:t xml:space="preserve">: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  <w:lang w:val="en-US"/>
          </w:rPr>
          <m:t xml:space="preserve"> →</m:t>
        </m:r>
        <m:acc>
          <m:accPr>
            <m:chr m:val="̃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</m:oMath>
      <w:r w:rsidR="00B7569C" w:rsidRPr="00835134">
        <w:rPr>
          <w:rFonts w:asciiTheme="minorHAnsi" w:hAnsiTheme="minorHAnsi" w:cstheme="minorHAnsi"/>
          <w:lang w:val="en-US"/>
        </w:rPr>
        <w:t xml:space="preserve"> – Examples are job </w:t>
      </w:r>
      <w:r w:rsidR="00411F59" w:rsidRPr="00835134">
        <w:rPr>
          <w:rFonts w:asciiTheme="minorHAnsi" w:hAnsiTheme="minorHAnsi" w:cstheme="minorHAnsi"/>
          <w:lang w:val="en-US"/>
        </w:rPr>
        <w:t>offer</w:t>
      </w:r>
      <w:r w:rsidR="0008642B" w:rsidRPr="00835134">
        <w:rPr>
          <w:rFonts w:asciiTheme="minorHAnsi" w:hAnsiTheme="minorHAnsi" w:cstheme="minorHAnsi"/>
          <w:lang w:val="en-US"/>
        </w:rPr>
        <w:t>s</w:t>
      </w:r>
      <w:r w:rsidR="00411F59" w:rsidRPr="00835134">
        <w:rPr>
          <w:rFonts w:asciiTheme="minorHAnsi" w:hAnsiTheme="minorHAnsi" w:cstheme="minorHAnsi"/>
          <w:lang w:val="en-US"/>
        </w:rPr>
        <w:t xml:space="preserve"> </w:t>
      </w:r>
      <w:r w:rsidR="00B7569C" w:rsidRPr="00835134">
        <w:rPr>
          <w:rFonts w:asciiTheme="minorHAnsi" w:hAnsiTheme="minorHAnsi" w:cstheme="minorHAnsi"/>
          <w:lang w:val="en-US"/>
        </w:rPr>
        <w:t>or marriage proposals for which an action is initiated b</w:t>
      </w:r>
      <w:r w:rsidR="00F60CF8" w:rsidRPr="00835134">
        <w:rPr>
          <w:rFonts w:asciiTheme="minorHAnsi" w:hAnsiTheme="minorHAnsi" w:cstheme="minorHAnsi"/>
          <w:lang w:val="en-US"/>
        </w:rPr>
        <w:t xml:space="preserve">ut outcomes are </w:t>
      </w:r>
      <w:r w:rsidR="000A6BA3" w:rsidRPr="00835134">
        <w:rPr>
          <w:rFonts w:asciiTheme="minorHAnsi" w:hAnsiTheme="minorHAnsi" w:cstheme="minorHAnsi"/>
          <w:lang w:val="en-US"/>
        </w:rPr>
        <w:t>uncertain. Judgment and decision</w:t>
      </w:r>
      <w:r w:rsidR="003C25EC">
        <w:rPr>
          <w:rFonts w:asciiTheme="minorHAnsi" w:hAnsiTheme="minorHAnsi" w:cstheme="minorHAnsi"/>
          <w:lang w:val="en-US"/>
        </w:rPr>
        <w:t>s</w:t>
      </w:r>
      <w:r w:rsidR="000A6BA3" w:rsidRPr="00835134">
        <w:rPr>
          <w:rFonts w:asciiTheme="minorHAnsi" w:hAnsiTheme="minorHAnsi" w:cstheme="minorHAnsi"/>
          <w:lang w:val="en-US"/>
        </w:rPr>
        <w:t xml:space="preserve"> </w:t>
      </w:r>
      <w:r w:rsidR="003C25EC">
        <w:rPr>
          <w:rFonts w:asciiTheme="minorHAnsi" w:hAnsiTheme="minorHAnsi" w:cstheme="minorHAnsi"/>
          <w:lang w:val="en-US"/>
        </w:rPr>
        <w:t>occur</w:t>
      </w:r>
      <w:r w:rsidR="000A6BA3" w:rsidRPr="00835134">
        <w:rPr>
          <w:rFonts w:asciiTheme="minorHAnsi" w:hAnsiTheme="minorHAnsi" w:cstheme="minorHAnsi"/>
          <w:lang w:val="en-US"/>
        </w:rPr>
        <w:t xml:space="preserve"> by using specifiable proxies for the possible endings.</w:t>
      </w:r>
      <w:r w:rsidR="005E52E7" w:rsidRPr="00835134">
        <w:rPr>
          <w:rFonts w:asciiTheme="minorHAnsi" w:hAnsiTheme="minorHAnsi" w:cstheme="minorHAnsi"/>
          <w:lang w:val="en-US"/>
        </w:rPr>
        <w:t xml:space="preserve"> </w:t>
      </w:r>
    </w:p>
    <w:p w:rsidR="000A6BA3" w:rsidRPr="00835134" w:rsidRDefault="000A6BA3" w:rsidP="00A62419">
      <w:pPr>
        <w:pStyle w:val="NormalWeb"/>
        <w:spacing w:before="0" w:beforeAutospacing="0" w:after="0" w:afterAutospacing="0" w:line="480" w:lineRule="auto"/>
        <w:ind w:left="720"/>
        <w:rPr>
          <w:rFonts w:asciiTheme="minorHAnsi" w:hAnsiTheme="minorHAnsi" w:cstheme="minorHAnsi"/>
          <w:color w:val="000000"/>
          <w:lang w:val="en-US"/>
        </w:rPr>
      </w:pPr>
      <w:r w:rsidRPr="00835134">
        <w:rPr>
          <w:rFonts w:asciiTheme="minorHAnsi" w:hAnsiTheme="minorHAnsi"/>
          <w:b/>
          <w:lang w:val="en-US"/>
        </w:rPr>
        <w:t>S4</w:t>
      </w:r>
      <w:r w:rsidRPr="00835134">
        <w:rPr>
          <w:rFonts w:asciiTheme="minorHAnsi" w:hAnsiTheme="minorHAnsi" w:cstheme="minorHAnsi"/>
          <w:lang w:val="en-US"/>
        </w:rPr>
        <w:t xml:space="preserve">: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  <w:lang w:val="en-US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and</m:t>
            </m:r>
            <m:r>
              <w:rPr>
                <w:rFonts w:ascii="Cambria Math" w:hAnsi="Cambria Math" w:cstheme="minorHAnsi"/>
                <w:lang w:val="en-US"/>
              </w:rPr>
              <m:t xml:space="preserve"> </m:t>
            </m:r>
            <m:acc>
              <m:accPr>
                <m:chr m:val="̃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  <m:r>
              <w:rPr>
                <w:rFonts w:ascii="Cambria Math" w:hAnsi="Cambria Math" w:cstheme="minorHAnsi"/>
                <w:lang w:val="en-US"/>
              </w:rPr>
              <m:t>=</m:t>
            </m:r>
            <m:acc>
              <m:accPr>
                <m:chr m:val="̃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</m:oMath>
      <w:r w:rsidR="00B7569C" w:rsidRPr="00835134">
        <w:rPr>
          <w:rFonts w:asciiTheme="minorHAnsi" w:hAnsiTheme="minorHAnsi" w:cstheme="minorHAnsi"/>
          <w:lang w:val="en-US"/>
        </w:rPr>
        <w:t xml:space="preserve"> </w:t>
      </w:r>
      <w:r w:rsidRPr="00835134">
        <w:rPr>
          <w:rFonts w:asciiTheme="minorHAnsi" w:hAnsiTheme="minorHAnsi" w:cstheme="minorHAnsi"/>
          <w:lang w:val="en-US"/>
        </w:rPr>
        <w:t>– Inaction</w:t>
      </w:r>
      <w:r w:rsidR="00244671" w:rsidRPr="00835134">
        <w:rPr>
          <w:rFonts w:asciiTheme="minorHAnsi" w:hAnsiTheme="minorHAnsi" w:cstheme="minorHAnsi"/>
          <w:lang w:val="en-US"/>
        </w:rPr>
        <w:t xml:space="preserve"> or null action</w:t>
      </w:r>
      <w:r w:rsidRPr="00835134">
        <w:rPr>
          <w:rFonts w:asciiTheme="minorHAnsi" w:hAnsiTheme="minorHAnsi" w:cstheme="minorHAnsi"/>
          <w:lang w:val="en-US"/>
        </w:rPr>
        <w:t xml:space="preserve">. It 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can be deliberate or not, corresponding to conscious and </w:t>
      </w:r>
      <w:r w:rsidR="00CA20E5" w:rsidRPr="00835134">
        <w:rPr>
          <w:rFonts w:asciiTheme="minorHAnsi" w:hAnsiTheme="minorHAnsi" w:cstheme="minorHAnsi"/>
          <w:color w:val="000000"/>
          <w:lang w:val="en-US"/>
        </w:rPr>
        <w:t>sub</w:t>
      </w:r>
      <w:r w:rsidRPr="00835134">
        <w:rPr>
          <w:rFonts w:asciiTheme="minorHAnsi" w:hAnsiTheme="minorHAnsi" w:cstheme="minorHAnsi"/>
          <w:color w:val="000000"/>
          <w:lang w:val="en-US"/>
        </w:rPr>
        <w:t xml:space="preserve">conscious cases of </w:t>
      </w:r>
      <w:r w:rsidR="00882226" w:rsidRPr="00835134">
        <w:rPr>
          <w:rFonts w:asciiTheme="minorHAnsi" w:hAnsiTheme="minorHAnsi" w:cstheme="minorHAnsi"/>
          <w:color w:val="000000"/>
          <w:lang w:val="en-US"/>
        </w:rPr>
        <w:t>inaction</w:t>
      </w:r>
      <w:r w:rsidR="003904F3" w:rsidRPr="00835134">
        <w:rPr>
          <w:rFonts w:asciiTheme="minorHAnsi" w:hAnsiTheme="minorHAnsi" w:cstheme="minorHAnsi"/>
          <w:color w:val="000000"/>
          <w:lang w:val="en-US"/>
        </w:rPr>
        <w:t>, respectively</w:t>
      </w:r>
      <w:r w:rsidR="00882226" w:rsidRPr="00835134">
        <w:rPr>
          <w:rFonts w:asciiTheme="minorHAnsi" w:hAnsiTheme="minorHAnsi" w:cstheme="minorHAnsi"/>
          <w:color w:val="000000"/>
          <w:lang w:val="en-US"/>
        </w:rPr>
        <w:t xml:space="preserve">. This differentiation might be of use to those </w:t>
      </w:r>
      <w:r w:rsidR="004540AA" w:rsidRPr="00835134">
        <w:rPr>
          <w:rFonts w:asciiTheme="minorHAnsi" w:hAnsiTheme="minorHAnsi" w:cstheme="minorHAnsi"/>
          <w:color w:val="000000"/>
          <w:lang w:val="en-US"/>
        </w:rPr>
        <w:t xml:space="preserve">policymakers who want to tap </w:t>
      </w:r>
      <w:r w:rsidR="009A74BB" w:rsidRPr="00835134">
        <w:rPr>
          <w:rFonts w:asciiTheme="minorHAnsi" w:hAnsiTheme="minorHAnsi" w:cstheme="minorHAnsi"/>
          <w:color w:val="000000"/>
          <w:lang w:val="en-US"/>
        </w:rPr>
        <w:t>i</w:t>
      </w:r>
      <w:r w:rsidR="004540AA" w:rsidRPr="00835134">
        <w:rPr>
          <w:rFonts w:asciiTheme="minorHAnsi" w:hAnsiTheme="minorHAnsi" w:cstheme="minorHAnsi"/>
          <w:color w:val="000000"/>
          <w:lang w:val="en-US"/>
        </w:rPr>
        <w:t>n</w:t>
      </w:r>
      <w:r w:rsidR="0008642B" w:rsidRPr="00835134">
        <w:rPr>
          <w:rFonts w:asciiTheme="minorHAnsi" w:hAnsiTheme="minorHAnsi" w:cstheme="minorHAnsi"/>
          <w:color w:val="000000"/>
          <w:lang w:val="en-US"/>
        </w:rPr>
        <w:t>to</w:t>
      </w:r>
      <w:r w:rsidR="004540AA" w:rsidRPr="00835134">
        <w:rPr>
          <w:rFonts w:asciiTheme="minorHAnsi" w:hAnsiTheme="minorHAnsi" w:cstheme="minorHAnsi"/>
          <w:color w:val="000000"/>
          <w:lang w:val="en-US"/>
        </w:rPr>
        <w:t xml:space="preserve"> defaults. </w:t>
      </w:r>
    </w:p>
    <w:p w:rsidR="000A6BA3" w:rsidRPr="00835134" w:rsidRDefault="000A6BA3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F8602A" w:rsidRPr="00835134" w:rsidRDefault="000A6BA3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Not</w:t>
      </w:r>
      <w:r w:rsidR="00611DE5" w:rsidRPr="00835134">
        <w:rPr>
          <w:rFonts w:eastAsia="Times New Roman" w:cstheme="minorHAnsi"/>
          <w:color w:val="000000"/>
          <w:lang w:val="en-US"/>
        </w:rPr>
        <w:t>e</w:t>
      </w:r>
      <w:r w:rsidRPr="00835134">
        <w:rPr>
          <w:rFonts w:eastAsia="Times New Roman" w:cstheme="minorHAnsi"/>
          <w:color w:val="000000"/>
          <w:lang w:val="en-US"/>
        </w:rPr>
        <w:t xml:space="preserve"> that </w:t>
      </w:r>
      <w:r w:rsidRPr="00835134">
        <w:rPr>
          <w:rFonts w:cstheme="minorHAnsi"/>
          <w:lang w:val="en-US"/>
        </w:rPr>
        <w:t>a</w:t>
      </w:r>
      <w:r w:rsidR="0085755F" w:rsidRPr="00835134">
        <w:rPr>
          <w:rFonts w:cstheme="minorHAnsi"/>
          <w:lang w:val="en-US"/>
        </w:rPr>
        <w:t xml:space="preserve"> modeler </w:t>
      </w:r>
      <w:r w:rsidRPr="00835134">
        <w:rPr>
          <w:rFonts w:cstheme="minorHAnsi"/>
          <w:lang w:val="en-US"/>
        </w:rPr>
        <w:t xml:space="preserve">(etic view) </w:t>
      </w:r>
      <w:r w:rsidR="0085755F" w:rsidRPr="00835134">
        <w:rPr>
          <w:rFonts w:cstheme="minorHAnsi"/>
          <w:lang w:val="en-US"/>
        </w:rPr>
        <w:t xml:space="preserve">specifies beginnings and ends, and </w:t>
      </w:r>
      <w:r w:rsidR="00411F59" w:rsidRPr="00835134">
        <w:rPr>
          <w:rFonts w:cstheme="minorHAnsi"/>
          <w:lang w:val="en-US"/>
        </w:rPr>
        <w:t>therefore</w:t>
      </w:r>
      <w:r w:rsidR="0085755F" w:rsidRPr="00835134">
        <w:rPr>
          <w:rFonts w:cstheme="minorHAnsi"/>
          <w:lang w:val="en-US"/>
        </w:rPr>
        <w:t xml:space="preserve"> form</w:t>
      </w:r>
      <w:r w:rsidRPr="00835134">
        <w:rPr>
          <w:rFonts w:cstheme="minorHAnsi"/>
          <w:lang w:val="en-US"/>
        </w:rPr>
        <w:t>ally deals with S1</w:t>
      </w:r>
      <w:r w:rsidR="0008642B" w:rsidRPr="00835134">
        <w:rPr>
          <w:rFonts w:cstheme="minorHAnsi"/>
          <w:lang w:val="en-US"/>
        </w:rPr>
        <w:t xml:space="preserve"> only</w:t>
      </w:r>
      <w:r w:rsidRPr="00835134">
        <w:rPr>
          <w:rFonts w:cstheme="minorHAnsi"/>
          <w:lang w:val="en-US"/>
        </w:rPr>
        <w:t>.</w:t>
      </w:r>
      <w:r w:rsidR="000F1F80" w:rsidRPr="00835134">
        <w:rPr>
          <w:rFonts w:cstheme="minorHAnsi"/>
          <w:lang w:val="en-US"/>
        </w:rPr>
        <w:t xml:space="preserve"> </w:t>
      </w:r>
      <w:r w:rsidR="005E52E7" w:rsidRPr="00835134">
        <w:rPr>
          <w:rFonts w:cstheme="minorHAnsi"/>
          <w:lang w:val="en-US"/>
        </w:rPr>
        <w:t xml:space="preserve">Our argument is that S1 modeling will be more effective </w:t>
      </w:r>
      <w:r w:rsidR="009A74BB" w:rsidRPr="00835134">
        <w:rPr>
          <w:rFonts w:cstheme="minorHAnsi"/>
          <w:lang w:val="en-US"/>
        </w:rPr>
        <w:t xml:space="preserve">when modelers initially confine their focus </w:t>
      </w:r>
      <w:r w:rsidR="005E52E7" w:rsidRPr="00835134">
        <w:rPr>
          <w:rFonts w:cstheme="minorHAnsi"/>
          <w:lang w:val="en-US"/>
        </w:rPr>
        <w:t xml:space="preserve">to the physical </w:t>
      </w:r>
      <w:r w:rsidR="009A74BB" w:rsidRPr="00835134">
        <w:rPr>
          <w:rFonts w:cstheme="minorHAnsi"/>
          <w:lang w:val="en-US"/>
        </w:rPr>
        <w:t>laws</w:t>
      </w:r>
      <w:r w:rsidR="005E52E7" w:rsidRPr="00835134">
        <w:rPr>
          <w:rFonts w:cstheme="minorHAnsi"/>
          <w:lang w:val="en-US"/>
        </w:rPr>
        <w:t xml:space="preserve">. </w:t>
      </w:r>
      <w:r w:rsidR="003C25EC">
        <w:rPr>
          <w:rFonts w:cstheme="minorHAnsi"/>
          <w:lang w:val="en-US"/>
        </w:rPr>
        <w:t>G</w:t>
      </w:r>
      <w:r w:rsidR="008140BF" w:rsidRPr="00835134">
        <w:rPr>
          <w:rFonts w:eastAsia="Times New Roman" w:cstheme="minorHAnsi"/>
          <w:color w:val="000000"/>
          <w:lang w:val="en-US"/>
        </w:rPr>
        <w:t xml:space="preserve">iving cognition and social-psychological attributes of humans the top priority limits the scope for physical formalization. </w:t>
      </w:r>
      <w:r w:rsidR="00CE5560" w:rsidRPr="00835134">
        <w:rPr>
          <w:rFonts w:eastAsia="Times New Roman" w:cstheme="minorHAnsi"/>
          <w:color w:val="000000"/>
          <w:lang w:val="en-US"/>
        </w:rPr>
        <w:t xml:space="preserve">We do not </w:t>
      </w:r>
      <w:r w:rsidR="00A125C8">
        <w:rPr>
          <w:rFonts w:eastAsia="Times New Roman" w:cstheme="minorHAnsi"/>
          <w:color w:val="000000"/>
          <w:lang w:val="en-US"/>
        </w:rPr>
        <w:t>suggest</w:t>
      </w:r>
      <w:r w:rsidR="00A125C8" w:rsidRPr="00835134">
        <w:rPr>
          <w:rFonts w:eastAsia="Times New Roman" w:cstheme="minorHAnsi"/>
          <w:color w:val="000000"/>
          <w:lang w:val="en-US"/>
        </w:rPr>
        <w:t xml:space="preserve"> </w:t>
      </w:r>
      <w:r w:rsidR="00CE5560" w:rsidRPr="00835134">
        <w:rPr>
          <w:rFonts w:eastAsia="Times New Roman" w:cstheme="minorHAnsi"/>
          <w:color w:val="000000"/>
          <w:lang w:val="en-US"/>
        </w:rPr>
        <w:t>abandoning the existing methods</w:t>
      </w:r>
      <w:r w:rsidR="0008642B" w:rsidRPr="00835134">
        <w:rPr>
          <w:rFonts w:eastAsia="Times New Roman" w:cstheme="minorHAnsi"/>
          <w:color w:val="000000"/>
          <w:lang w:val="en-US"/>
        </w:rPr>
        <w:t>;</w:t>
      </w:r>
      <w:r w:rsidR="00CE5560" w:rsidRPr="00835134">
        <w:rPr>
          <w:rFonts w:eastAsia="Times New Roman" w:cstheme="minorHAnsi"/>
          <w:color w:val="000000"/>
          <w:lang w:val="en-US"/>
        </w:rPr>
        <w:t xml:space="preserve"> rather, we </w:t>
      </w:r>
      <w:r w:rsidR="006135AA" w:rsidRPr="00835134">
        <w:rPr>
          <w:rFonts w:eastAsia="Times New Roman" w:cstheme="minorHAnsi"/>
          <w:color w:val="000000"/>
          <w:lang w:val="en-US"/>
        </w:rPr>
        <w:t>present a</w:t>
      </w:r>
      <w:r w:rsidR="00CE5560" w:rsidRPr="00835134">
        <w:rPr>
          <w:rFonts w:eastAsia="Times New Roman" w:cstheme="minorHAnsi"/>
          <w:color w:val="000000"/>
          <w:lang w:val="en-US"/>
        </w:rPr>
        <w:t xml:space="preserve"> 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platform </w:t>
      </w:r>
      <w:r w:rsidR="009A74BB" w:rsidRPr="00835134">
        <w:rPr>
          <w:rFonts w:eastAsia="Times New Roman" w:cstheme="minorHAnsi"/>
          <w:color w:val="000000"/>
          <w:lang w:val="en-US"/>
        </w:rPr>
        <w:t xml:space="preserve">of </w:t>
      </w:r>
      <w:r w:rsidR="003C25EC" w:rsidRPr="00835134">
        <w:rPr>
          <w:rFonts w:eastAsia="Times New Roman" w:cstheme="minorHAnsi"/>
          <w:color w:val="000000"/>
          <w:lang w:val="en-US"/>
        </w:rPr>
        <w:t>unifying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 lenses that offers</w:t>
      </w:r>
      <w:r w:rsidR="00206F87" w:rsidRPr="00835134">
        <w:rPr>
          <w:rFonts w:eastAsia="Times New Roman" w:cstheme="minorHAnsi"/>
          <w:color w:val="000000"/>
          <w:lang w:val="en-US"/>
        </w:rPr>
        <w:t>,</w:t>
      </w:r>
      <w:r w:rsidR="00CE5560" w:rsidRPr="00835134">
        <w:rPr>
          <w:rFonts w:eastAsia="Times New Roman" w:cstheme="minorHAnsi"/>
          <w:color w:val="000000"/>
          <w:lang w:val="en-US"/>
        </w:rPr>
        <w:t xml:space="preserve"> for potentially every method of studying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 human behavior</w:t>
      </w:r>
      <w:r w:rsidR="00206F87" w:rsidRPr="00835134">
        <w:rPr>
          <w:rFonts w:eastAsia="Times New Roman" w:cstheme="minorHAnsi"/>
          <w:color w:val="000000"/>
          <w:lang w:val="en-US"/>
        </w:rPr>
        <w:t>,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 </w:t>
      </w:r>
      <w:r w:rsidR="00CE5560" w:rsidRPr="00835134">
        <w:rPr>
          <w:rFonts w:eastAsia="Times New Roman" w:cstheme="minorHAnsi"/>
          <w:color w:val="000000"/>
          <w:lang w:val="en-US"/>
        </w:rPr>
        <w:t xml:space="preserve">a </w:t>
      </w:r>
      <w:r w:rsidR="006135AA" w:rsidRPr="00835134">
        <w:rPr>
          <w:rFonts w:eastAsia="Times New Roman" w:cstheme="minorHAnsi"/>
          <w:color w:val="000000"/>
          <w:lang w:val="en-US"/>
        </w:rPr>
        <w:t>shared basis</w:t>
      </w:r>
      <w:r w:rsidR="00A7621C" w:rsidRPr="00835134">
        <w:rPr>
          <w:rFonts w:eastAsia="Times New Roman" w:cstheme="minorHAnsi"/>
          <w:color w:val="000000"/>
          <w:lang w:val="en-US"/>
        </w:rPr>
        <w:t xml:space="preserve"> for </w:t>
      </w:r>
      <w:r w:rsidR="009A74BB" w:rsidRPr="00835134">
        <w:rPr>
          <w:rFonts w:eastAsia="Times New Roman" w:cstheme="minorHAnsi"/>
          <w:color w:val="000000"/>
          <w:lang w:val="en-US"/>
        </w:rPr>
        <w:t>communicating with</w:t>
      </w:r>
      <w:r w:rsidR="00CE5560" w:rsidRPr="00835134">
        <w:rPr>
          <w:rFonts w:eastAsia="Times New Roman" w:cstheme="minorHAnsi"/>
          <w:color w:val="000000"/>
          <w:lang w:val="en-US"/>
        </w:rPr>
        <w:t xml:space="preserve"> each other. </w:t>
      </w:r>
    </w:p>
    <w:p w:rsidR="00D75070" w:rsidRPr="00835134" w:rsidRDefault="00D75070" w:rsidP="00A62419">
      <w:pPr>
        <w:spacing w:line="480" w:lineRule="auto"/>
        <w:rPr>
          <w:rFonts w:eastAsia="Times New Roman" w:cstheme="minorHAnsi"/>
          <w:b/>
          <w:color w:val="000000"/>
          <w:lang w:val="en-US"/>
        </w:rPr>
      </w:pPr>
    </w:p>
    <w:p w:rsidR="00597E71" w:rsidRPr="00835134" w:rsidRDefault="00597E71" w:rsidP="00A62419">
      <w:pPr>
        <w:spacing w:line="480" w:lineRule="auto"/>
        <w:rPr>
          <w:rFonts w:eastAsia="Times New Roman" w:cstheme="minorHAnsi"/>
          <w:b/>
          <w:color w:val="000000"/>
          <w:lang w:val="en-US"/>
        </w:rPr>
      </w:pPr>
    </w:p>
    <w:p w:rsidR="00CF4D1D" w:rsidRPr="00835134" w:rsidRDefault="00CA50CD" w:rsidP="00E52C8B">
      <w:pPr>
        <w:keepNext/>
        <w:keepLines/>
        <w:spacing w:line="480" w:lineRule="auto"/>
        <w:rPr>
          <w:rFonts w:eastAsia="Times New Roman" w:cstheme="minorHAnsi"/>
          <w:b/>
          <w:color w:val="000000"/>
          <w:lang w:val="en-US"/>
        </w:rPr>
      </w:pPr>
      <w:r w:rsidRPr="00835134">
        <w:rPr>
          <w:rFonts w:eastAsia="Times New Roman" w:cstheme="minorHAnsi"/>
          <w:b/>
          <w:color w:val="000000"/>
          <w:lang w:val="en-US"/>
        </w:rPr>
        <w:t>The big picture</w:t>
      </w:r>
    </w:p>
    <w:p w:rsidR="001A5F43" w:rsidRPr="00835134" w:rsidRDefault="001A5F43" w:rsidP="00E52C8B">
      <w:pPr>
        <w:keepNext/>
        <w:keepLines/>
        <w:spacing w:line="480" w:lineRule="auto"/>
        <w:rPr>
          <w:rFonts w:eastAsia="Times New Roman" w:cstheme="minorHAnsi"/>
          <w:b/>
          <w:color w:val="000000"/>
          <w:lang w:val="en-US"/>
        </w:rPr>
      </w:pPr>
    </w:p>
    <w:p w:rsidR="00E92E64" w:rsidRPr="00835134" w:rsidRDefault="00B6137F" w:rsidP="00E52C8B">
      <w:pPr>
        <w:keepNext/>
        <w:keepLines/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The general conceptualization of “movement” 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in 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Lens 1 creates </w:t>
      </w:r>
      <w:r w:rsidRPr="00835134">
        <w:rPr>
          <w:rFonts w:eastAsia="Times New Roman" w:cstheme="minorHAnsi"/>
          <w:color w:val="000000"/>
          <w:lang w:val="en-US"/>
        </w:rPr>
        <w:t>a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 worldview useful for describing and understanding human behavior. </w:t>
      </w:r>
      <w:r w:rsidR="006135AA" w:rsidRPr="00835134">
        <w:rPr>
          <w:rFonts w:eastAsia="Times New Roman" w:cstheme="minorHAnsi"/>
          <w:color w:val="000000"/>
          <w:lang w:val="en-US"/>
        </w:rPr>
        <w:t>Table 2 lists two m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ore </w:t>
      </w:r>
      <w:r w:rsidR="006135AA" w:rsidRPr="00835134">
        <w:rPr>
          <w:rFonts w:eastAsia="Times New Roman" w:cstheme="minorHAnsi"/>
          <w:color w:val="000000"/>
          <w:lang w:val="en-US"/>
        </w:rPr>
        <w:t>l</w:t>
      </w:r>
      <w:r w:rsidR="00EB5FC5" w:rsidRPr="00835134">
        <w:rPr>
          <w:rFonts w:eastAsia="Times New Roman" w:cstheme="minorHAnsi"/>
          <w:color w:val="000000"/>
          <w:lang w:val="en-US"/>
        </w:rPr>
        <w:t>enses that generate other worldviews and insights</w:t>
      </w:r>
      <w:r w:rsidR="001E547D" w:rsidRPr="00835134">
        <w:rPr>
          <w:rFonts w:eastAsia="Times New Roman" w:cstheme="minorHAnsi"/>
          <w:color w:val="000000"/>
          <w:lang w:val="en-US"/>
        </w:rPr>
        <w:t xml:space="preserve">: 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Lens 2 </w:t>
      </w:r>
      <w:r w:rsidR="005C0CC7" w:rsidRPr="00835134">
        <w:rPr>
          <w:rFonts w:eastAsia="Times New Roman" w:cstheme="minorHAnsi"/>
          <w:color w:val="000000"/>
          <w:lang w:val="en-US"/>
        </w:rPr>
        <w:t>(</w:t>
      </w:r>
      <w:r w:rsidR="00EB5FC5" w:rsidRPr="00835134">
        <w:rPr>
          <w:rFonts w:eastAsia="Times New Roman" w:cstheme="minorHAnsi"/>
          <w:color w:val="000000"/>
          <w:lang w:val="en-US"/>
        </w:rPr>
        <w:t>labelled “match”</w:t>
      </w:r>
      <w:r w:rsidR="005C0CC7" w:rsidRPr="00835134">
        <w:rPr>
          <w:rFonts w:eastAsia="Times New Roman" w:cstheme="minorHAnsi"/>
          <w:color w:val="000000"/>
          <w:lang w:val="en-US"/>
        </w:rPr>
        <w:t>)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 and Lens 3 </w:t>
      </w:r>
      <w:r w:rsidR="005C0CC7" w:rsidRPr="00835134">
        <w:rPr>
          <w:rFonts w:eastAsia="Times New Roman" w:cstheme="minorHAnsi"/>
          <w:color w:val="000000"/>
          <w:lang w:val="en-US"/>
        </w:rPr>
        <w:t>(</w:t>
      </w:r>
      <w:r w:rsidR="00EB5FC5" w:rsidRPr="00835134">
        <w:rPr>
          <w:rFonts w:eastAsia="Times New Roman" w:cstheme="minorHAnsi"/>
          <w:color w:val="000000"/>
          <w:lang w:val="en-US"/>
        </w:rPr>
        <w:t>labelled</w:t>
      </w:r>
      <w:r w:rsidRPr="00835134">
        <w:rPr>
          <w:rFonts w:eastAsia="Times New Roman" w:cstheme="minorHAnsi"/>
          <w:color w:val="000000"/>
          <w:lang w:val="en-US"/>
        </w:rPr>
        <w:t xml:space="preserve"> “</w:t>
      </w:r>
      <w:r w:rsidR="00C37F92" w:rsidRPr="00835134">
        <w:rPr>
          <w:rFonts w:eastAsia="Times New Roman" w:cstheme="minorHAnsi"/>
          <w:color w:val="000000"/>
          <w:lang w:val="en-US"/>
        </w:rPr>
        <w:t>c</w:t>
      </w:r>
      <w:r w:rsidR="00EB5FC5" w:rsidRPr="00835134">
        <w:rPr>
          <w:rFonts w:eastAsia="Times New Roman" w:cstheme="minorHAnsi"/>
          <w:color w:val="000000"/>
          <w:lang w:val="en-US"/>
        </w:rPr>
        <w:t>on</w:t>
      </w:r>
      <w:r w:rsidR="00504813" w:rsidRPr="00835134">
        <w:rPr>
          <w:rFonts w:eastAsia="Times New Roman" w:cstheme="minorHAnsi"/>
          <w:color w:val="000000"/>
          <w:lang w:val="en-US"/>
        </w:rPr>
        <w:t>struct</w:t>
      </w:r>
      <w:r w:rsidR="00EB5FC5" w:rsidRPr="00835134">
        <w:rPr>
          <w:rFonts w:eastAsia="Times New Roman" w:cstheme="minorHAnsi"/>
          <w:color w:val="000000"/>
          <w:lang w:val="en-US"/>
        </w:rPr>
        <w:t>ion”</w:t>
      </w:r>
      <w:r w:rsidR="005C0CC7" w:rsidRPr="00835134">
        <w:rPr>
          <w:rFonts w:eastAsia="Times New Roman" w:cstheme="minorHAnsi"/>
          <w:color w:val="000000"/>
          <w:lang w:val="en-US"/>
        </w:rPr>
        <w:t>)</w:t>
      </w:r>
      <w:r w:rsidR="00070729" w:rsidRPr="00835134">
        <w:rPr>
          <w:rFonts w:eastAsia="Times New Roman" w:cstheme="minorHAnsi"/>
          <w:color w:val="000000"/>
          <w:lang w:val="en-US"/>
        </w:rPr>
        <w:t xml:space="preserve">. 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1E547D" w:rsidRPr="00835134">
        <w:rPr>
          <w:rFonts w:eastAsia="Times New Roman" w:cstheme="minorHAnsi"/>
          <w:color w:val="000000"/>
          <w:lang w:val="en-US"/>
        </w:rPr>
        <w:t xml:space="preserve">labels 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correspond to the focal principle of investigation that figuratively constitutes the respective </w:t>
      </w:r>
      <w:r w:rsidR="005C0CC7" w:rsidRPr="00835134">
        <w:rPr>
          <w:rFonts w:eastAsia="Times New Roman" w:cstheme="minorHAnsi"/>
          <w:color w:val="000000"/>
          <w:lang w:val="en-US"/>
        </w:rPr>
        <w:t>l</w:t>
      </w:r>
      <w:r w:rsidR="00EB5FC5" w:rsidRPr="00835134">
        <w:rPr>
          <w:rFonts w:eastAsia="Times New Roman" w:cstheme="minorHAnsi"/>
          <w:color w:val="000000"/>
          <w:lang w:val="en-US"/>
        </w:rPr>
        <w:t xml:space="preserve">ens. </w:t>
      </w:r>
      <w:r w:rsidR="00070729" w:rsidRPr="00835134">
        <w:rPr>
          <w:rFonts w:eastAsia="Times New Roman" w:cstheme="minorHAnsi"/>
          <w:color w:val="000000"/>
          <w:lang w:val="en-US"/>
        </w:rPr>
        <w:t>As alluded to in the pre</w:t>
      </w:r>
      <w:r w:rsidRPr="00835134">
        <w:rPr>
          <w:rFonts w:eastAsia="Times New Roman" w:cstheme="minorHAnsi"/>
          <w:color w:val="000000"/>
          <w:lang w:val="en-US"/>
        </w:rPr>
        <w:t>ceding</w:t>
      </w:r>
      <w:r w:rsidR="00070729" w:rsidRPr="00835134">
        <w:rPr>
          <w:rFonts w:eastAsia="Times New Roman" w:cstheme="minorHAnsi"/>
          <w:color w:val="000000"/>
          <w:lang w:val="en-US"/>
        </w:rPr>
        <w:t xml:space="preserve"> section,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 two </w:t>
      </w:r>
      <w:r w:rsidR="003904F3" w:rsidRPr="00835134">
        <w:rPr>
          <w:rFonts w:eastAsia="Times New Roman" w:cstheme="minorHAnsi"/>
          <w:color w:val="000000"/>
          <w:lang w:val="en-US"/>
        </w:rPr>
        <w:t>non</w:t>
      </w:r>
      <w:r w:rsidR="00206F87" w:rsidRPr="00835134">
        <w:rPr>
          <w:rFonts w:eastAsia="Times New Roman" w:cstheme="minorHAnsi"/>
          <w:color w:val="000000"/>
          <w:lang w:val="en-US"/>
        </w:rPr>
        <w:t>-</w:t>
      </w:r>
      <w:r w:rsidR="003904F3" w:rsidRPr="00835134">
        <w:rPr>
          <w:rFonts w:eastAsia="Times New Roman" w:cstheme="minorHAnsi"/>
          <w:color w:val="000000"/>
          <w:lang w:val="en-US"/>
        </w:rPr>
        <w:t xml:space="preserve">identical 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strands of questions </w:t>
      </w:r>
      <w:r w:rsidR="00917D70" w:rsidRPr="00835134">
        <w:rPr>
          <w:rFonts w:eastAsia="Times New Roman" w:cstheme="minorHAnsi"/>
          <w:color w:val="000000"/>
          <w:lang w:val="en-US"/>
        </w:rPr>
        <w:t xml:space="preserve">arise from the perspectives of </w:t>
      </w:r>
      <w:r w:rsidR="00EB13A2" w:rsidRPr="00835134">
        <w:rPr>
          <w:rFonts w:eastAsia="Times New Roman" w:cstheme="minorHAnsi"/>
          <w:color w:val="000000"/>
          <w:lang w:val="en-US"/>
        </w:rPr>
        <w:t>actor</w:t>
      </w:r>
      <w:r w:rsidR="00917D70" w:rsidRPr="00835134">
        <w:rPr>
          <w:rFonts w:eastAsia="Times New Roman" w:cstheme="minorHAnsi"/>
          <w:color w:val="000000"/>
          <w:lang w:val="en-US"/>
        </w:rPr>
        <w:t>s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 v</w:t>
      </w:r>
      <w:r w:rsidR="00917D70" w:rsidRPr="00835134">
        <w:rPr>
          <w:rFonts w:eastAsia="Times New Roman" w:cstheme="minorHAnsi"/>
          <w:color w:val="000000"/>
          <w:lang w:val="en-US"/>
        </w:rPr>
        <w:t>ersus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 modeler</w:t>
      </w:r>
      <w:r w:rsidR="00637DD7" w:rsidRPr="00835134">
        <w:rPr>
          <w:rFonts w:eastAsia="Times New Roman" w:cstheme="minorHAnsi"/>
          <w:color w:val="000000"/>
          <w:lang w:val="en-US"/>
        </w:rPr>
        <w:t>s</w:t>
      </w:r>
      <w:r w:rsidR="006E70DC" w:rsidRPr="00835134">
        <w:rPr>
          <w:rFonts w:eastAsia="Times New Roman" w:cstheme="minorHAnsi"/>
          <w:color w:val="000000"/>
          <w:lang w:val="en-US"/>
        </w:rPr>
        <w:t>. A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 lens can be used by </w:t>
      </w:r>
      <w:r w:rsidR="00070729" w:rsidRPr="00835134">
        <w:rPr>
          <w:rFonts w:eastAsia="Times New Roman" w:cstheme="minorHAnsi"/>
          <w:color w:val="000000"/>
          <w:lang w:val="en-US"/>
        </w:rPr>
        <w:t>both</w:t>
      </w:r>
      <w:r w:rsidR="00081C75" w:rsidRPr="00835134">
        <w:rPr>
          <w:rFonts w:eastAsia="Times New Roman" w:cstheme="minorHAnsi"/>
          <w:color w:val="000000"/>
          <w:lang w:val="en-US"/>
        </w:rPr>
        <w:t xml:space="preserve"> actors and modelers</w:t>
      </w:r>
      <w:r w:rsidR="00070729" w:rsidRPr="00835134">
        <w:rPr>
          <w:rFonts w:eastAsia="Times New Roman" w:cstheme="minorHAnsi"/>
          <w:color w:val="000000"/>
          <w:lang w:val="en-US"/>
        </w:rPr>
        <w:t xml:space="preserve">. </w:t>
      </w:r>
      <w:r w:rsidR="006E70DC" w:rsidRPr="00835134">
        <w:rPr>
          <w:rFonts w:eastAsia="Times New Roman" w:cstheme="minorHAnsi"/>
          <w:color w:val="000000"/>
          <w:lang w:val="en-US"/>
        </w:rPr>
        <w:t>In previous sections, t</w:t>
      </w:r>
      <w:r w:rsidR="00234C2D" w:rsidRPr="00835134">
        <w:rPr>
          <w:rFonts w:eastAsia="Times New Roman" w:cstheme="minorHAnsi"/>
          <w:color w:val="000000"/>
          <w:lang w:val="en-US"/>
        </w:rPr>
        <w:t>aking the role of a modeler, w</w:t>
      </w:r>
      <w:r w:rsidR="00070729" w:rsidRPr="00835134">
        <w:rPr>
          <w:rFonts w:eastAsia="Times New Roman" w:cstheme="minorHAnsi"/>
          <w:color w:val="000000"/>
          <w:lang w:val="en-US"/>
        </w:rPr>
        <w:t xml:space="preserve">e first </w:t>
      </w:r>
      <w:r w:rsidR="006E70DC" w:rsidRPr="00835134">
        <w:rPr>
          <w:rFonts w:eastAsia="Times New Roman" w:cstheme="minorHAnsi"/>
          <w:color w:val="000000"/>
          <w:lang w:val="en-US"/>
        </w:rPr>
        <w:t xml:space="preserve">formulate six </w:t>
      </w:r>
      <w:r w:rsidR="00EB13A2" w:rsidRPr="00835134">
        <w:rPr>
          <w:rFonts w:eastAsia="Times New Roman" w:cstheme="minorHAnsi"/>
          <w:color w:val="000000"/>
          <w:lang w:val="en-US"/>
        </w:rPr>
        <w:t>speci</w:t>
      </w:r>
      <w:r w:rsidR="006E70DC" w:rsidRPr="00835134">
        <w:rPr>
          <w:rFonts w:eastAsia="Times New Roman" w:cstheme="minorHAnsi"/>
          <w:color w:val="000000"/>
          <w:lang w:val="en-US"/>
        </w:rPr>
        <w:t>fic items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 by focusing on the physical</w:t>
      </w:r>
      <w:r w:rsidR="006E70DC" w:rsidRPr="00835134">
        <w:rPr>
          <w:rFonts w:eastAsia="Times New Roman" w:cstheme="minorHAnsi"/>
          <w:color w:val="000000"/>
          <w:lang w:val="en-US"/>
        </w:rPr>
        <w:t xml:space="preserve"> characteristics of </w:t>
      </w:r>
      <w:r w:rsidR="00637DD7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7715E6" w:rsidRPr="00835134">
        <w:rPr>
          <w:rFonts w:eastAsia="Times New Roman" w:cstheme="minorHAnsi"/>
          <w:color w:val="000000"/>
          <w:lang w:val="en-US"/>
        </w:rPr>
        <w:t xml:space="preserve">action </w:t>
      </w:r>
      <w:r w:rsidR="00637DD7" w:rsidRPr="00835134">
        <w:rPr>
          <w:rFonts w:eastAsia="Times New Roman" w:cstheme="minorHAnsi"/>
          <w:color w:val="000000"/>
          <w:lang w:val="en-US"/>
        </w:rPr>
        <w:t xml:space="preserve">configured by Lens 1 </w:t>
      </w:r>
      <w:r w:rsidR="007715E6" w:rsidRPr="00835134">
        <w:rPr>
          <w:rFonts w:eastAsia="Times New Roman" w:cstheme="minorHAnsi"/>
          <w:color w:val="000000"/>
          <w:lang w:val="en-US"/>
        </w:rPr>
        <w:t>(Table 1)</w:t>
      </w:r>
      <w:r w:rsidR="00EB13A2" w:rsidRPr="00835134">
        <w:rPr>
          <w:rFonts w:eastAsia="Times New Roman" w:cstheme="minorHAnsi"/>
          <w:color w:val="000000"/>
          <w:lang w:val="en-US"/>
        </w:rPr>
        <w:t>. Then, we view</w:t>
      </w:r>
      <w:r w:rsidR="00CA2EB4">
        <w:rPr>
          <w:rFonts w:eastAsia="Times New Roman" w:cstheme="minorHAnsi"/>
          <w:color w:val="000000"/>
          <w:lang w:val="en-US"/>
        </w:rPr>
        <w:t xml:space="preserve"> </w:t>
      </w:r>
      <w:r w:rsidR="009A74BB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action through Lens 1 </w:t>
      </w:r>
      <w:r w:rsidR="00637DD7" w:rsidRPr="00835134">
        <w:rPr>
          <w:rFonts w:eastAsia="Times New Roman" w:cstheme="minorHAnsi"/>
          <w:color w:val="000000"/>
          <w:lang w:val="en-US"/>
        </w:rPr>
        <w:t xml:space="preserve">from the perspective of </w:t>
      </w:r>
      <w:r w:rsidR="00EB13A2" w:rsidRPr="00835134">
        <w:rPr>
          <w:rFonts w:eastAsia="Times New Roman" w:cstheme="minorHAnsi"/>
          <w:color w:val="000000"/>
          <w:lang w:val="en-US"/>
        </w:rPr>
        <w:t>an actor to extract meaningful combinations of</w:t>
      </w:r>
      <w:r w:rsidR="009F7D5D" w:rsidRPr="00835134">
        <w:rPr>
          <w:rFonts w:eastAsia="Times New Roman" w:cstheme="minorHAnsi"/>
          <w:color w:val="000000"/>
          <w:lang w:val="en-US"/>
        </w:rPr>
        <w:t xml:space="preserve"> beginning</w:t>
      </w:r>
      <w:r w:rsidR="00774D45" w:rsidRPr="00835134">
        <w:rPr>
          <w:rFonts w:eastAsia="Times New Roman" w:cstheme="minorHAnsi"/>
          <w:color w:val="000000"/>
          <w:lang w:val="en-US"/>
        </w:rPr>
        <w:t>s</w:t>
      </w:r>
      <w:r w:rsidR="009F7D5D" w:rsidRPr="00835134">
        <w:rPr>
          <w:rFonts w:eastAsia="Times New Roman" w:cstheme="minorHAnsi"/>
          <w:color w:val="000000"/>
          <w:lang w:val="en-US"/>
        </w:rPr>
        <w:t xml:space="preserve"> and ends with respect to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 specifiability. This work conti</w:t>
      </w:r>
      <w:r w:rsidR="007715E6" w:rsidRPr="00835134">
        <w:rPr>
          <w:rFonts w:eastAsia="Times New Roman" w:cstheme="minorHAnsi"/>
          <w:color w:val="000000"/>
          <w:lang w:val="en-US"/>
        </w:rPr>
        <w:t xml:space="preserve">nues </w:t>
      </w:r>
      <w:r w:rsidR="00A07D52" w:rsidRPr="00835134">
        <w:rPr>
          <w:rFonts w:eastAsia="Times New Roman" w:cstheme="minorHAnsi"/>
          <w:color w:val="000000"/>
          <w:lang w:val="en-US"/>
        </w:rPr>
        <w:t xml:space="preserve">by </w:t>
      </w:r>
      <w:r w:rsidR="007715E6" w:rsidRPr="00835134">
        <w:rPr>
          <w:rFonts w:eastAsia="Times New Roman" w:cstheme="minorHAnsi"/>
          <w:color w:val="000000"/>
          <w:lang w:val="en-US"/>
        </w:rPr>
        <w:t>exploring the subject</w:t>
      </w:r>
      <w:r w:rsidR="00637DD7" w:rsidRPr="00835134">
        <w:rPr>
          <w:rFonts w:eastAsia="Times New Roman" w:cstheme="minorHAnsi"/>
          <w:color w:val="000000"/>
          <w:lang w:val="en-US"/>
        </w:rPr>
        <w:t xml:space="preserve"> </w:t>
      </w:r>
      <w:r w:rsidR="00EB13A2" w:rsidRPr="00835134">
        <w:rPr>
          <w:rFonts w:eastAsia="Times New Roman" w:cstheme="minorHAnsi"/>
          <w:color w:val="000000"/>
          <w:lang w:val="en-US"/>
        </w:rPr>
        <w:t>matter through different lenses</w:t>
      </w:r>
      <w:r w:rsidR="0065694E" w:rsidRPr="00835134">
        <w:rPr>
          <w:rFonts w:eastAsia="Times New Roman" w:cstheme="minorHAnsi"/>
          <w:color w:val="000000"/>
          <w:lang w:val="en-US"/>
        </w:rPr>
        <w:t xml:space="preserve">, each 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affording </w:t>
      </w:r>
      <w:r w:rsidR="0065694E" w:rsidRPr="00835134">
        <w:rPr>
          <w:rFonts w:eastAsia="Times New Roman" w:cstheme="minorHAnsi"/>
          <w:color w:val="000000"/>
          <w:lang w:val="en-US"/>
        </w:rPr>
        <w:t>the modeler</w:t>
      </w:r>
      <w:r w:rsidR="009F7D5D" w:rsidRPr="00835134">
        <w:rPr>
          <w:rFonts w:eastAsia="Times New Roman" w:cstheme="minorHAnsi"/>
          <w:color w:val="000000"/>
          <w:lang w:val="en-US"/>
        </w:rPr>
        <w:t xml:space="preserve"> different </w:t>
      </w:r>
      <w:r w:rsidR="00637DD7" w:rsidRPr="00835134">
        <w:rPr>
          <w:rFonts w:eastAsia="Times New Roman" w:cstheme="minorHAnsi"/>
          <w:color w:val="000000"/>
          <w:lang w:val="en-US"/>
        </w:rPr>
        <w:t xml:space="preserve">working </w:t>
      </w:r>
      <w:r w:rsidR="009F7D5D" w:rsidRPr="00835134">
        <w:rPr>
          <w:rFonts w:eastAsia="Times New Roman" w:cstheme="minorHAnsi"/>
          <w:color w:val="000000"/>
          <w:lang w:val="en-US"/>
        </w:rPr>
        <w:t>tool</w:t>
      </w:r>
      <w:r w:rsidR="00EB13A2" w:rsidRPr="00835134">
        <w:rPr>
          <w:rFonts w:eastAsia="Times New Roman" w:cstheme="minorHAnsi"/>
          <w:color w:val="000000"/>
          <w:lang w:val="en-US"/>
        </w:rPr>
        <w:t xml:space="preserve">s. So far, </w:t>
      </w:r>
      <w:r w:rsidR="009F7D5D" w:rsidRPr="00835134">
        <w:rPr>
          <w:rFonts w:eastAsia="Times New Roman" w:cstheme="minorHAnsi"/>
          <w:color w:val="000000"/>
          <w:lang w:val="en-US"/>
        </w:rPr>
        <w:t>we have conceptualized three lenses, which are listed in</w:t>
      </w:r>
      <w:r w:rsidR="00070729" w:rsidRPr="00835134">
        <w:rPr>
          <w:rFonts w:eastAsia="Times New Roman" w:cstheme="minorHAnsi"/>
          <w:color w:val="000000"/>
          <w:lang w:val="en-US"/>
        </w:rPr>
        <w:t xml:space="preserve"> Table 2</w:t>
      </w:r>
      <w:r w:rsidR="009F7D5D" w:rsidRPr="00835134">
        <w:rPr>
          <w:rFonts w:eastAsia="Times New Roman" w:cstheme="minorHAnsi"/>
          <w:color w:val="000000"/>
          <w:lang w:val="en-US"/>
        </w:rPr>
        <w:t xml:space="preserve"> along with thei</w:t>
      </w:r>
      <w:r w:rsidR="006E70DC" w:rsidRPr="00835134">
        <w:rPr>
          <w:rFonts w:eastAsia="Times New Roman" w:cstheme="minorHAnsi"/>
          <w:color w:val="000000"/>
          <w:lang w:val="en-US"/>
        </w:rPr>
        <w:t xml:space="preserve">r related </w:t>
      </w:r>
      <w:r w:rsidR="0013195A" w:rsidRPr="00835134">
        <w:rPr>
          <w:rFonts w:eastAsia="Times New Roman" w:cstheme="minorHAnsi"/>
          <w:color w:val="000000"/>
          <w:lang w:val="en-US"/>
        </w:rPr>
        <w:t xml:space="preserve">concepts </w:t>
      </w:r>
      <w:r w:rsidR="009F7D5D" w:rsidRPr="00835134">
        <w:rPr>
          <w:rFonts w:eastAsia="Times New Roman" w:cstheme="minorHAnsi"/>
          <w:color w:val="000000"/>
          <w:lang w:val="en-US"/>
        </w:rPr>
        <w:t xml:space="preserve">and elaborations. </w:t>
      </w:r>
    </w:p>
    <w:p w:rsidR="00A62419" w:rsidRPr="00835134" w:rsidRDefault="00A62419">
      <w:pPr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br w:type="page"/>
      </w:r>
    </w:p>
    <w:p w:rsidR="006B7879" w:rsidRPr="00835134" w:rsidRDefault="006B7879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070729" w:rsidRPr="00835134" w:rsidRDefault="00070729" w:rsidP="00E52C8B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b/>
          <w:color w:val="000000"/>
          <w:lang w:val="en-US"/>
        </w:rPr>
        <w:t>Table 2: Organizing methods of modeling human behavior through different lenses.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52"/>
        <w:gridCol w:w="2287"/>
        <w:gridCol w:w="2275"/>
      </w:tblGrid>
      <w:tr w:rsidR="00230A4A" w:rsidRPr="00835134" w:rsidTr="009F7D5D">
        <w:tc>
          <w:tcPr>
            <w:tcW w:w="2320" w:type="dxa"/>
          </w:tcPr>
          <w:p w:rsidR="009F7D5D" w:rsidRPr="00835134" w:rsidRDefault="009F7D5D" w:rsidP="0004386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9F7D5D" w:rsidRPr="00835134" w:rsidRDefault="00E52C8B" w:rsidP="0004386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35134">
              <w:rPr>
                <w:rFonts w:eastAsia="Times New Roman" w:cstheme="minorHAnsi"/>
                <w:b/>
                <w:sz w:val="24"/>
                <w:szCs w:val="24"/>
              </w:rPr>
              <w:t xml:space="preserve">Lens </w:t>
            </w:r>
            <w:r w:rsidR="009F7D5D" w:rsidRPr="00835134">
              <w:rPr>
                <w:rFonts w:eastAsia="Times New Roman" w:cstheme="minorHAnsi"/>
                <w:b/>
                <w:sz w:val="24"/>
                <w:szCs w:val="24"/>
              </w:rPr>
              <w:t>1: Movement</w:t>
            </w:r>
          </w:p>
        </w:tc>
        <w:tc>
          <w:tcPr>
            <w:tcW w:w="2321" w:type="dxa"/>
          </w:tcPr>
          <w:p w:rsidR="009F7D5D" w:rsidRPr="00835134" w:rsidRDefault="00E52C8B" w:rsidP="0004386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35134">
              <w:rPr>
                <w:rFonts w:eastAsia="Times New Roman" w:cstheme="minorHAnsi"/>
                <w:b/>
                <w:sz w:val="24"/>
                <w:szCs w:val="24"/>
              </w:rPr>
              <w:t xml:space="preserve">Lens </w:t>
            </w:r>
            <w:r w:rsidR="009F7D5D" w:rsidRPr="00835134">
              <w:rPr>
                <w:rFonts w:eastAsia="Times New Roman" w:cstheme="minorHAnsi"/>
                <w:b/>
                <w:sz w:val="24"/>
                <w:szCs w:val="24"/>
              </w:rPr>
              <w:t>2: Match</w:t>
            </w:r>
          </w:p>
        </w:tc>
        <w:tc>
          <w:tcPr>
            <w:tcW w:w="2321" w:type="dxa"/>
          </w:tcPr>
          <w:p w:rsidR="009F7D5D" w:rsidRPr="00835134" w:rsidRDefault="00E52C8B" w:rsidP="0004386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35134">
              <w:rPr>
                <w:rFonts w:eastAsia="Times New Roman" w:cstheme="minorHAnsi"/>
                <w:b/>
                <w:sz w:val="24"/>
                <w:szCs w:val="24"/>
              </w:rPr>
              <w:t xml:space="preserve">Lens </w:t>
            </w:r>
            <w:r w:rsidR="009F7D5D" w:rsidRPr="00835134">
              <w:rPr>
                <w:rFonts w:eastAsia="Times New Roman" w:cstheme="minorHAnsi"/>
                <w:b/>
                <w:sz w:val="24"/>
                <w:szCs w:val="24"/>
              </w:rPr>
              <w:t>3: Con</w:t>
            </w:r>
            <w:r w:rsidR="00504813" w:rsidRPr="00835134">
              <w:rPr>
                <w:rFonts w:eastAsia="Times New Roman" w:cstheme="minorHAnsi"/>
                <w:b/>
                <w:sz w:val="24"/>
                <w:szCs w:val="24"/>
              </w:rPr>
              <w:t>struct</w:t>
            </w:r>
            <w:r w:rsidR="009F7D5D" w:rsidRPr="00835134">
              <w:rPr>
                <w:rFonts w:eastAsia="Times New Roman" w:cstheme="minorHAnsi"/>
                <w:b/>
                <w:sz w:val="24"/>
                <w:szCs w:val="24"/>
              </w:rPr>
              <w:t>ion</w:t>
            </w:r>
          </w:p>
        </w:tc>
      </w:tr>
      <w:tr w:rsidR="00C265D6" w:rsidRPr="00835134" w:rsidTr="009F7D5D">
        <w:tc>
          <w:tcPr>
            <w:tcW w:w="2320" w:type="dxa"/>
          </w:tcPr>
          <w:p w:rsidR="009F7D5D" w:rsidRPr="00835134" w:rsidRDefault="006D22D3" w:rsidP="00A6241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35134">
              <w:rPr>
                <w:rFonts w:eastAsia="Times New Roman" w:cstheme="minorHAnsi"/>
                <w:b/>
                <w:sz w:val="24"/>
                <w:szCs w:val="24"/>
              </w:rPr>
              <w:t>The core principle that describes the method of study</w:t>
            </w:r>
          </w:p>
        </w:tc>
        <w:tc>
          <w:tcPr>
            <w:tcW w:w="2320" w:type="dxa"/>
          </w:tcPr>
          <w:p w:rsidR="004513B4" w:rsidRPr="00835134" w:rsidRDefault="006D22D3" w:rsidP="00E52C8B">
            <w:pPr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The observed behavior i</w:t>
            </w:r>
            <w:r w:rsidR="009F7D5D" w:rsidRPr="00835134">
              <w:rPr>
                <w:rFonts w:cstheme="minorHAnsi"/>
                <w:sz w:val="24"/>
                <w:szCs w:val="24"/>
              </w:rPr>
              <w:t>s</w:t>
            </w:r>
            <w:r w:rsidRPr="00835134">
              <w:rPr>
                <w:rFonts w:cstheme="minorHAnsi"/>
                <w:sz w:val="24"/>
                <w:szCs w:val="24"/>
              </w:rPr>
              <w:t xml:space="preserve"> configured as</w:t>
            </w:r>
            <w:r w:rsidR="009F7D5D" w:rsidRPr="00835134">
              <w:rPr>
                <w:rFonts w:cstheme="minorHAnsi"/>
                <w:sz w:val="24"/>
                <w:szCs w:val="24"/>
              </w:rPr>
              <w:t xml:space="preserve"> a movement from </w:t>
            </w:r>
            <w:r w:rsidR="009F7D5D" w:rsidRPr="00835134">
              <w:rPr>
                <w:rFonts w:cstheme="minorHAnsi"/>
                <w:i/>
                <w:sz w:val="24"/>
                <w:szCs w:val="24"/>
              </w:rPr>
              <w:t>A</w:t>
            </w:r>
            <w:r w:rsidR="009F7D5D" w:rsidRPr="00835134">
              <w:rPr>
                <w:rFonts w:cstheme="minorHAnsi"/>
                <w:sz w:val="24"/>
                <w:szCs w:val="24"/>
              </w:rPr>
              <w:t xml:space="preserve"> to </w:t>
            </w:r>
            <w:r w:rsidR="009F7D5D" w:rsidRPr="00835134">
              <w:rPr>
                <w:rFonts w:cstheme="minorHAnsi"/>
                <w:i/>
                <w:sz w:val="24"/>
                <w:szCs w:val="24"/>
              </w:rPr>
              <w:t>B</w:t>
            </w:r>
            <w:r w:rsidR="009F7D5D" w:rsidRPr="00835134">
              <w:rPr>
                <w:rFonts w:cstheme="minorHAnsi"/>
                <w:sz w:val="24"/>
                <w:szCs w:val="24"/>
              </w:rPr>
              <w:t xml:space="preserve">, where </w:t>
            </w:r>
            <w:r w:rsidR="009F7D5D" w:rsidRPr="00835134">
              <w:rPr>
                <w:rFonts w:cstheme="minorHAnsi"/>
                <w:i/>
                <w:sz w:val="24"/>
                <w:szCs w:val="24"/>
              </w:rPr>
              <w:t>A</w:t>
            </w:r>
            <w:r w:rsidR="009F7D5D" w:rsidRPr="00835134">
              <w:rPr>
                <w:rFonts w:cstheme="minorHAnsi"/>
                <w:sz w:val="24"/>
                <w:szCs w:val="24"/>
              </w:rPr>
              <w:t xml:space="preserve"> and </w:t>
            </w:r>
            <w:r w:rsidR="009F7D5D" w:rsidRPr="00835134">
              <w:rPr>
                <w:rFonts w:cstheme="minorHAnsi"/>
                <w:i/>
                <w:sz w:val="24"/>
                <w:szCs w:val="24"/>
              </w:rPr>
              <w:t>B</w:t>
            </w:r>
            <w:r w:rsidR="009F7D5D" w:rsidRPr="00835134">
              <w:rPr>
                <w:rFonts w:cstheme="minorHAnsi"/>
                <w:sz w:val="24"/>
                <w:szCs w:val="24"/>
              </w:rPr>
              <w:t xml:space="preserve"> represent </w:t>
            </w:r>
            <w:r w:rsidR="00E52C8B" w:rsidRPr="00835134">
              <w:rPr>
                <w:rFonts w:cstheme="minorHAnsi"/>
                <w:sz w:val="24"/>
                <w:szCs w:val="24"/>
              </w:rPr>
              <w:t>non</w:t>
            </w:r>
            <w:r w:rsidR="00573A0C">
              <w:rPr>
                <w:rFonts w:cstheme="minorHAnsi"/>
                <w:sz w:val="24"/>
                <w:szCs w:val="24"/>
              </w:rPr>
              <w:t>-</w:t>
            </w:r>
            <w:r w:rsidR="00CA2EB4">
              <w:rPr>
                <w:rFonts w:cstheme="minorHAnsi"/>
                <w:sz w:val="24"/>
                <w:szCs w:val="24"/>
              </w:rPr>
              <w:t xml:space="preserve"> </w:t>
            </w:r>
            <w:r w:rsidR="009F7D5D" w:rsidRPr="00835134">
              <w:rPr>
                <w:rFonts w:cstheme="minorHAnsi"/>
                <w:b/>
                <w:sz w:val="24"/>
                <w:szCs w:val="24"/>
              </w:rPr>
              <w:t>specifiable</w:t>
            </w:r>
            <w:r w:rsidR="009F7D5D" w:rsidRPr="00835134">
              <w:rPr>
                <w:rFonts w:cstheme="minorHAnsi"/>
                <w:sz w:val="24"/>
                <w:szCs w:val="24"/>
              </w:rPr>
              <w:t xml:space="preserve"> states.</w:t>
            </w:r>
          </w:p>
          <w:p w:rsidR="009F7D5D" w:rsidRPr="00835134" w:rsidRDefault="009F7D5D" w:rsidP="00E52C8B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A </w:t>
            </w:r>
            <w:r w:rsidR="004513B4" w:rsidRPr="00835134">
              <w:rPr>
                <w:rFonts w:cstheme="minorHAnsi"/>
                <w:sz w:val="24"/>
                <w:szCs w:val="24"/>
              </w:rPr>
              <w:t>pair</w:t>
            </w:r>
            <w:r w:rsidRPr="00835134">
              <w:rPr>
                <w:rFonts w:cstheme="minorHAnsi"/>
                <w:sz w:val="24"/>
                <w:szCs w:val="24"/>
              </w:rPr>
              <w:t xml:space="preserve"> of states </w:t>
            </w:r>
            <m:oMath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A, B</m:t>
                  </m:r>
                </m:e>
              </m:d>
            </m:oMath>
            <w:r w:rsidRPr="00835134">
              <w:rPr>
                <w:rFonts w:cstheme="minorHAnsi"/>
                <w:sz w:val="24"/>
                <w:szCs w:val="24"/>
              </w:rPr>
              <w:t xml:space="preserve"> </w:t>
            </w:r>
            <w:r w:rsidR="004513B4" w:rsidRPr="00835134">
              <w:rPr>
                <w:rFonts w:cstheme="minorHAnsi"/>
                <w:sz w:val="24"/>
                <w:szCs w:val="24"/>
              </w:rPr>
              <w:t xml:space="preserve">is </w:t>
            </w:r>
            <w:r w:rsidRPr="00835134">
              <w:rPr>
                <w:rFonts w:cstheme="minorHAnsi"/>
                <w:sz w:val="24"/>
                <w:szCs w:val="24"/>
              </w:rPr>
              <w:t xml:space="preserve">a </w:t>
            </w:r>
            <w:r w:rsidRPr="00835134">
              <w:rPr>
                <w:rFonts w:cstheme="minorHAnsi"/>
                <w:b/>
                <w:sz w:val="24"/>
                <w:szCs w:val="24"/>
              </w:rPr>
              <w:t xml:space="preserve">situation </w:t>
            </w:r>
            <w:r w:rsidRPr="00835134">
              <w:rPr>
                <w:rFonts w:cstheme="minorHAnsi"/>
                <w:sz w:val="24"/>
                <w:szCs w:val="24"/>
              </w:rPr>
              <w:t>(</w:t>
            </w:r>
            <w:r w:rsidRPr="00835134">
              <w:rPr>
                <w:rFonts w:cstheme="minorHAnsi"/>
                <w:i/>
                <w:sz w:val="24"/>
                <w:szCs w:val="24"/>
              </w:rPr>
              <w:t>S</w:t>
            </w:r>
            <w:r w:rsidRPr="00835134">
              <w:rPr>
                <w:rFonts w:cstheme="minorHAnsi"/>
                <w:sz w:val="24"/>
                <w:szCs w:val="24"/>
              </w:rPr>
              <w:t>)</w:t>
            </w:r>
            <w:r w:rsidR="004513B4" w:rsidRPr="0083513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9F7D5D" w:rsidRPr="00835134" w:rsidRDefault="006D22D3" w:rsidP="00043866">
            <w:pPr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An observed behavior </w:t>
            </w:r>
            <w:r w:rsidR="009F7D5D" w:rsidRPr="00835134">
              <w:rPr>
                <w:rFonts w:cstheme="minorHAnsi"/>
                <w:sz w:val="24"/>
                <w:szCs w:val="24"/>
              </w:rPr>
              <w:t xml:space="preserve">results from a perceived </w:t>
            </w:r>
            <w:r w:rsidR="009F7D5D" w:rsidRPr="00835134">
              <w:rPr>
                <w:rFonts w:cstheme="minorHAnsi"/>
                <w:b/>
                <w:sz w:val="24"/>
                <w:szCs w:val="24"/>
              </w:rPr>
              <w:t>match</w:t>
            </w:r>
            <w:r w:rsidR="009F7D5D" w:rsidRPr="00835134">
              <w:rPr>
                <w:rFonts w:cstheme="minorHAnsi"/>
                <w:sz w:val="24"/>
                <w:szCs w:val="24"/>
              </w:rPr>
              <w:t xml:space="preserve"> between the mind (</w:t>
            </w:r>
            <w:r w:rsidR="009F7D5D" w:rsidRPr="00835134">
              <w:rPr>
                <w:rFonts w:cstheme="minorHAnsi"/>
                <w:i/>
                <w:sz w:val="24"/>
                <w:szCs w:val="24"/>
              </w:rPr>
              <w:t>m</w:t>
            </w:r>
            <w:r w:rsidR="009F7D5D" w:rsidRPr="00835134">
              <w:rPr>
                <w:rFonts w:cstheme="minorHAnsi"/>
                <w:sz w:val="24"/>
                <w:szCs w:val="24"/>
              </w:rPr>
              <w:t>) and task environment (</w:t>
            </w:r>
            <w:r w:rsidR="009F7D5D" w:rsidRPr="00835134">
              <w:rPr>
                <w:rFonts w:cstheme="minorHAnsi"/>
                <w:i/>
                <w:sz w:val="24"/>
                <w:szCs w:val="24"/>
              </w:rPr>
              <w:t>e</w:t>
            </w:r>
            <w:r w:rsidR="009F7D5D" w:rsidRPr="00835134">
              <w:rPr>
                <w:rFonts w:cstheme="minorHAnsi"/>
                <w:sz w:val="24"/>
                <w:szCs w:val="24"/>
              </w:rPr>
              <w:t>).</w:t>
            </w:r>
          </w:p>
          <w:p w:rsidR="006D22D3" w:rsidRPr="00835134" w:rsidRDefault="006D22D3" w:rsidP="00043866">
            <w:pPr>
              <w:rPr>
                <w:rFonts w:cstheme="minorHAnsi"/>
                <w:sz w:val="24"/>
                <w:szCs w:val="24"/>
              </w:rPr>
            </w:pPr>
          </w:p>
          <w:p w:rsidR="006D22D3" w:rsidRPr="00835134" w:rsidRDefault="006D22D3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Characterization of the environment can be </w:t>
            </w:r>
            <w:r w:rsidRPr="00835134">
              <w:rPr>
                <w:rFonts w:cstheme="minorHAnsi"/>
                <w:b/>
                <w:sz w:val="24"/>
                <w:szCs w:val="24"/>
              </w:rPr>
              <w:t>objective</w:t>
            </w:r>
            <w:r w:rsidRPr="00835134">
              <w:rPr>
                <w:rFonts w:cstheme="minorHAnsi"/>
                <w:sz w:val="24"/>
                <w:szCs w:val="24"/>
              </w:rPr>
              <w:t xml:space="preserve"> or </w:t>
            </w:r>
            <w:r w:rsidRPr="00835134">
              <w:rPr>
                <w:rFonts w:cstheme="minorHAnsi"/>
                <w:b/>
                <w:sz w:val="24"/>
                <w:szCs w:val="24"/>
              </w:rPr>
              <w:t>subjective</w:t>
            </w:r>
            <w:r w:rsidRPr="0083513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8B7516" w:rsidRPr="00835134" w:rsidRDefault="00504813" w:rsidP="00043866">
            <w:pPr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The</w:t>
            </w:r>
            <w:r w:rsidR="00C265D6" w:rsidRPr="00835134">
              <w:rPr>
                <w:rFonts w:cstheme="minorHAnsi"/>
                <w:sz w:val="24"/>
                <w:szCs w:val="24"/>
              </w:rPr>
              <w:t xml:space="preserve"> observed</w:t>
            </w:r>
            <w:r w:rsidRPr="00835134">
              <w:rPr>
                <w:rFonts w:cstheme="minorHAnsi"/>
                <w:sz w:val="24"/>
                <w:szCs w:val="24"/>
              </w:rPr>
              <w:t xml:space="preserve"> behavior is the starting point of the reconstruction of the path</w:t>
            </w:r>
            <w:r w:rsidR="008B7516" w:rsidRPr="00835134">
              <w:rPr>
                <w:rFonts w:cstheme="minorHAnsi"/>
                <w:sz w:val="24"/>
                <w:szCs w:val="24"/>
              </w:rPr>
              <w:t xml:space="preserve"> </w:t>
            </w:r>
            <w:r w:rsidR="00A57895" w:rsidRPr="00835134">
              <w:rPr>
                <w:rFonts w:cstheme="minorHAnsi"/>
                <w:sz w:val="24"/>
                <w:szCs w:val="24"/>
              </w:rPr>
              <w:t>moving</w:t>
            </w:r>
            <w:r w:rsidR="008B7516" w:rsidRPr="00835134">
              <w:rPr>
                <w:rFonts w:cstheme="minorHAnsi"/>
                <w:sz w:val="24"/>
                <w:szCs w:val="24"/>
              </w:rPr>
              <w:t xml:space="preserve"> backward</w:t>
            </w:r>
            <w:r w:rsidR="00A57895" w:rsidRPr="00835134">
              <w:rPr>
                <w:rFonts w:cstheme="minorHAnsi"/>
                <w:sz w:val="24"/>
                <w:szCs w:val="24"/>
              </w:rPr>
              <w:t>s</w:t>
            </w:r>
            <w:r w:rsidR="008B7516" w:rsidRPr="00835134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504813" w:rsidRPr="00835134" w:rsidRDefault="00504813" w:rsidP="00043866">
            <w:pPr>
              <w:rPr>
                <w:rFonts w:cstheme="minorHAnsi"/>
                <w:sz w:val="24"/>
                <w:szCs w:val="24"/>
              </w:rPr>
            </w:pPr>
          </w:p>
          <w:p w:rsidR="00504813" w:rsidRPr="00835134" w:rsidRDefault="00504813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Reasonable behavior</w:t>
            </w:r>
            <w:r w:rsidRPr="00835134">
              <w:rPr>
                <w:rFonts w:cstheme="minorHAnsi"/>
                <w:sz w:val="24"/>
                <w:szCs w:val="24"/>
              </w:rPr>
              <w:t xml:space="preserve"> follows consistent rules.</w:t>
            </w:r>
          </w:p>
        </w:tc>
      </w:tr>
      <w:tr w:rsidR="00230A4A" w:rsidRPr="00835134" w:rsidTr="009F7D5D">
        <w:tc>
          <w:tcPr>
            <w:tcW w:w="2320" w:type="dxa"/>
          </w:tcPr>
          <w:p w:rsidR="009F7D5D" w:rsidRPr="00835134" w:rsidRDefault="004C797D" w:rsidP="00A6241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35134">
              <w:rPr>
                <w:rFonts w:eastAsia="Times New Roman" w:cstheme="minorHAnsi"/>
                <w:b/>
                <w:sz w:val="24"/>
                <w:szCs w:val="24"/>
              </w:rPr>
              <w:t xml:space="preserve">Related </w:t>
            </w:r>
            <w:r w:rsidR="0013195A" w:rsidRPr="00835134">
              <w:rPr>
                <w:rFonts w:eastAsia="Times New Roman" w:cstheme="minorHAnsi"/>
                <w:b/>
                <w:sz w:val="24"/>
                <w:szCs w:val="24"/>
              </w:rPr>
              <w:t>concepts</w:t>
            </w:r>
          </w:p>
        </w:tc>
        <w:tc>
          <w:tcPr>
            <w:tcW w:w="2320" w:type="dxa"/>
          </w:tcPr>
          <w:p w:rsidR="009F7D5D" w:rsidRPr="00835134" w:rsidRDefault="004C797D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eastAsia="Times New Roman" w:cstheme="minorHAnsi"/>
                <w:sz w:val="24"/>
                <w:szCs w:val="24"/>
              </w:rPr>
              <w:t xml:space="preserve">Binary </w:t>
            </w:r>
            <w:r w:rsidR="001C01D4" w:rsidRPr="00835134">
              <w:rPr>
                <w:rFonts w:eastAsia="Times New Roman" w:cstheme="minorHAnsi"/>
                <w:sz w:val="24"/>
                <w:szCs w:val="24"/>
              </w:rPr>
              <w:t xml:space="preserve">outcomes </w:t>
            </w:r>
            <w:r w:rsidR="001C01D4">
              <w:rPr>
                <w:rFonts w:eastAsia="Times New Roman" w:cstheme="minorHAnsi"/>
                <w:sz w:val="24"/>
                <w:szCs w:val="24"/>
              </w:rPr>
              <w:t>(</w:t>
            </w:r>
            <w:r w:rsidR="00CA2EB4" w:rsidRPr="00835134">
              <w:rPr>
                <w:rFonts w:eastAsia="Times New Roman" w:cstheme="minorHAnsi"/>
                <w:sz w:val="24"/>
                <w:szCs w:val="24"/>
              </w:rPr>
              <w:t>success or failure)</w:t>
            </w:r>
            <w:r w:rsidR="00CA2EB4">
              <w:rPr>
                <w:rFonts w:eastAsia="Times New Roman" w:cstheme="minorHAnsi"/>
                <w:sz w:val="24"/>
                <w:szCs w:val="24"/>
              </w:rPr>
              <w:t xml:space="preserve"> result from</w:t>
            </w:r>
            <w:r w:rsidR="00886F1A" w:rsidRPr="008351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35134">
              <w:rPr>
                <w:rFonts w:eastAsia="Times New Roman" w:cstheme="minorHAnsi"/>
                <w:sz w:val="24"/>
                <w:szCs w:val="24"/>
              </w:rPr>
              <w:t>following rules</w:t>
            </w:r>
            <w:r w:rsidR="004513B4" w:rsidRPr="0083513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9F7D5D" w:rsidRPr="00835134" w:rsidRDefault="009F7D5D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eastAsia="Times New Roman" w:cstheme="minorHAnsi"/>
                <w:sz w:val="24"/>
                <w:szCs w:val="24"/>
              </w:rPr>
              <w:t>Success results from a</w:t>
            </w:r>
            <w:r w:rsidR="00637DD7" w:rsidRPr="00835134">
              <w:rPr>
                <w:rFonts w:eastAsia="Times New Roman" w:cstheme="minorHAnsi"/>
                <w:sz w:val="24"/>
                <w:szCs w:val="24"/>
              </w:rPr>
              <w:t xml:space="preserve">n accurate </w:t>
            </w:r>
            <w:r w:rsidRPr="00835134">
              <w:rPr>
                <w:rFonts w:eastAsia="Times New Roman" w:cstheme="minorHAnsi"/>
                <w:sz w:val="24"/>
                <w:szCs w:val="24"/>
              </w:rPr>
              <w:t>match</w:t>
            </w:r>
            <w:r w:rsidR="004C797D" w:rsidRPr="00835134">
              <w:rPr>
                <w:rFonts w:eastAsia="Times New Roman" w:cstheme="minorHAnsi"/>
                <w:sz w:val="24"/>
                <w:szCs w:val="24"/>
              </w:rPr>
              <w:t xml:space="preserve"> of </w:t>
            </w:r>
            <w:r w:rsidR="004C797D" w:rsidRPr="00835134">
              <w:rPr>
                <w:rFonts w:eastAsia="Times New Roman" w:cstheme="minorHAnsi"/>
                <w:i/>
                <w:sz w:val="24"/>
                <w:szCs w:val="24"/>
              </w:rPr>
              <w:t>m</w:t>
            </w:r>
            <w:r w:rsidR="004C797D" w:rsidRPr="00835134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="004C797D" w:rsidRPr="00835134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="004513B4" w:rsidRPr="00835134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886F1A" w:rsidRPr="00835134" w:rsidRDefault="00886F1A" w:rsidP="00043866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86F1A" w:rsidRPr="00835134" w:rsidRDefault="00886F1A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eastAsia="Times New Roman" w:cstheme="minorHAnsi"/>
                <w:sz w:val="24"/>
                <w:szCs w:val="24"/>
              </w:rPr>
              <w:t>Perception</w:t>
            </w:r>
            <w:r w:rsidR="006D22D3" w:rsidRPr="00835134">
              <w:rPr>
                <w:rFonts w:eastAsia="Times New Roman" w:cstheme="minorHAnsi"/>
                <w:sz w:val="24"/>
                <w:szCs w:val="24"/>
              </w:rPr>
              <w:t>s</w:t>
            </w:r>
            <w:r w:rsidRPr="00835134">
              <w:rPr>
                <w:rFonts w:eastAsia="Times New Roman" w:cstheme="minorHAnsi"/>
                <w:sz w:val="24"/>
                <w:szCs w:val="24"/>
              </w:rPr>
              <w:t xml:space="preserve"> (of </w:t>
            </w:r>
            <w:r w:rsidRPr="00835134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835134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="006D22D3" w:rsidRPr="00835134">
              <w:rPr>
                <w:rFonts w:eastAsia="Times New Roman" w:cstheme="minorHAnsi"/>
                <w:sz w:val="24"/>
                <w:szCs w:val="24"/>
              </w:rPr>
              <w:t>lead to different judgment</w:t>
            </w:r>
            <w:r w:rsidR="00504813" w:rsidRPr="00835134">
              <w:rPr>
                <w:rFonts w:eastAsia="Times New Roman" w:cstheme="minorHAnsi"/>
                <w:sz w:val="24"/>
                <w:szCs w:val="24"/>
              </w:rPr>
              <w:t>s</w:t>
            </w:r>
            <w:r w:rsidR="004513B4" w:rsidRPr="0083513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886F1A" w:rsidRPr="00835134" w:rsidRDefault="003B17D6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eastAsia="Times New Roman" w:cstheme="minorHAnsi"/>
                <w:sz w:val="24"/>
                <w:szCs w:val="24"/>
              </w:rPr>
              <w:t>Success constitutes achieving a preferred outcome by optimizing a quantifiable metric, such as Max</w:t>
            </w:r>
            <w:r w:rsidR="001E547D" w:rsidRPr="008351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35134">
              <w:rPr>
                <w:rFonts w:eastAsia="Times New Roman" w:cstheme="minorHAnsi"/>
                <w:sz w:val="24"/>
                <w:szCs w:val="24"/>
              </w:rPr>
              <w:t>U</w:t>
            </w:r>
            <w:r w:rsidR="004D2CB6" w:rsidRPr="00835134">
              <w:rPr>
                <w:rFonts w:eastAsia="Times New Roman" w:cstheme="minorHAnsi"/>
                <w:sz w:val="24"/>
                <w:szCs w:val="24"/>
              </w:rPr>
              <w:t>tility</w:t>
            </w:r>
            <w:r w:rsidRPr="00835134">
              <w:rPr>
                <w:rFonts w:eastAsia="Times New Roman" w:cstheme="minorHAnsi"/>
                <w:sz w:val="24"/>
                <w:szCs w:val="24"/>
              </w:rPr>
              <w:t xml:space="preserve"> or Min</w:t>
            </w:r>
            <w:r w:rsidR="001E547D" w:rsidRPr="0083513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35134">
              <w:rPr>
                <w:rFonts w:eastAsia="Times New Roman" w:cstheme="minorHAnsi"/>
                <w:sz w:val="24"/>
                <w:szCs w:val="24"/>
              </w:rPr>
              <w:t>C</w:t>
            </w:r>
            <w:r w:rsidR="004D2CB6" w:rsidRPr="00835134">
              <w:rPr>
                <w:rFonts w:eastAsia="Times New Roman" w:cstheme="minorHAnsi"/>
                <w:sz w:val="24"/>
                <w:szCs w:val="24"/>
              </w:rPr>
              <w:t>ost</w:t>
            </w:r>
            <w:r w:rsidR="004513B4" w:rsidRPr="0083513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230A4A" w:rsidRPr="00835134" w:rsidTr="001E547D">
        <w:tc>
          <w:tcPr>
            <w:tcW w:w="2320" w:type="dxa"/>
          </w:tcPr>
          <w:p w:rsidR="009F7D5D" w:rsidRPr="00835134" w:rsidRDefault="004C797D" w:rsidP="00A6241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35134">
              <w:rPr>
                <w:rFonts w:eastAsia="Times New Roman" w:cstheme="minorHAnsi"/>
                <w:b/>
                <w:sz w:val="24"/>
                <w:szCs w:val="24"/>
              </w:rPr>
              <w:t>Discipline</w:t>
            </w:r>
            <w:r w:rsidR="009C40AB" w:rsidRPr="00835134">
              <w:rPr>
                <w:rFonts w:eastAsia="Times New Roman" w:cstheme="minorHAnsi"/>
                <w:b/>
                <w:sz w:val="24"/>
                <w:szCs w:val="24"/>
              </w:rPr>
              <w:t xml:space="preserve"> of modeler</w:t>
            </w:r>
          </w:p>
        </w:tc>
        <w:tc>
          <w:tcPr>
            <w:tcW w:w="2320" w:type="dxa"/>
          </w:tcPr>
          <w:p w:rsidR="009F7D5D" w:rsidRPr="00835134" w:rsidRDefault="009C40AB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eastAsia="Times New Roman" w:cstheme="minorHAnsi"/>
                <w:sz w:val="24"/>
                <w:szCs w:val="24"/>
              </w:rPr>
              <w:t>Math &amp; Comp</w:t>
            </w:r>
            <w:r w:rsidR="00637DD7" w:rsidRPr="00835134">
              <w:rPr>
                <w:rFonts w:eastAsia="Times New Roman" w:cstheme="minorHAnsi"/>
                <w:sz w:val="24"/>
                <w:szCs w:val="24"/>
              </w:rPr>
              <w:t>uter</w:t>
            </w:r>
            <w:r w:rsidRPr="00835134">
              <w:rPr>
                <w:rFonts w:eastAsia="Times New Roman" w:cstheme="minorHAnsi"/>
                <w:sz w:val="24"/>
                <w:szCs w:val="24"/>
              </w:rPr>
              <w:t xml:space="preserve"> Sci</w:t>
            </w:r>
            <w:r w:rsidR="00637DD7" w:rsidRPr="00835134">
              <w:rPr>
                <w:rFonts w:eastAsia="Times New Roman" w:cstheme="minorHAnsi"/>
                <w:sz w:val="24"/>
                <w:szCs w:val="24"/>
              </w:rPr>
              <w:t>ence</w:t>
            </w:r>
          </w:p>
        </w:tc>
        <w:tc>
          <w:tcPr>
            <w:tcW w:w="2321" w:type="dxa"/>
          </w:tcPr>
          <w:p w:rsidR="009F7D5D" w:rsidRPr="00835134" w:rsidRDefault="004C797D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eastAsia="Times New Roman" w:cstheme="minorHAnsi"/>
                <w:sz w:val="24"/>
                <w:szCs w:val="24"/>
              </w:rPr>
              <w:t>Psychology</w:t>
            </w:r>
          </w:p>
        </w:tc>
        <w:tc>
          <w:tcPr>
            <w:tcW w:w="2321" w:type="dxa"/>
          </w:tcPr>
          <w:p w:rsidR="009F7D5D" w:rsidRPr="00835134" w:rsidRDefault="004C797D" w:rsidP="00043866">
            <w:pPr>
              <w:rPr>
                <w:rFonts w:eastAsia="Times New Roman" w:cstheme="minorHAnsi"/>
                <w:sz w:val="24"/>
                <w:szCs w:val="24"/>
              </w:rPr>
            </w:pPr>
            <w:r w:rsidRPr="00835134">
              <w:rPr>
                <w:rFonts w:eastAsia="Times New Roman" w:cstheme="minorHAnsi"/>
                <w:sz w:val="24"/>
                <w:szCs w:val="24"/>
              </w:rPr>
              <w:t>Economics</w:t>
            </w:r>
          </w:p>
        </w:tc>
      </w:tr>
    </w:tbl>
    <w:p w:rsidR="00070729" w:rsidRPr="00835134" w:rsidRDefault="00070729" w:rsidP="00F42099">
      <w:pPr>
        <w:spacing w:line="480" w:lineRule="auto"/>
        <w:rPr>
          <w:rFonts w:eastAsia="Times New Roman" w:cstheme="minorHAnsi"/>
          <w:lang w:val="en-US"/>
        </w:rPr>
      </w:pPr>
    </w:p>
    <w:p w:rsidR="00EE4378" w:rsidRPr="00835134" w:rsidRDefault="001A5F43" w:rsidP="00A62419">
      <w:pPr>
        <w:spacing w:line="480" w:lineRule="auto"/>
        <w:rPr>
          <w:rFonts w:cstheme="minorHAnsi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These are the steps we have taken so far.  First, we chose a law of physics, the principle of least action, to develop a proposition and definition that constitute a physics-b</w:t>
      </w:r>
      <w:r w:rsidR="00A07D52" w:rsidRPr="00835134">
        <w:rPr>
          <w:rFonts w:eastAsia="Times New Roman" w:cstheme="minorHAnsi"/>
          <w:color w:val="000000"/>
          <w:lang w:val="en-US"/>
        </w:rPr>
        <w:t>ase</w:t>
      </w:r>
      <w:r w:rsidRPr="00835134">
        <w:rPr>
          <w:rFonts w:eastAsia="Times New Roman" w:cstheme="minorHAnsi"/>
          <w:color w:val="000000"/>
          <w:lang w:val="en-US"/>
        </w:rPr>
        <w:t xml:space="preserve">d platform for decomposing observed phenomenon. Table 1 depicts the current effort to </w:t>
      </w:r>
      <w:r w:rsidR="00FE46AE" w:rsidRPr="00835134">
        <w:rPr>
          <w:rFonts w:eastAsia="Times New Roman" w:cstheme="minorHAnsi"/>
          <w:color w:val="000000"/>
          <w:lang w:val="en-US"/>
        </w:rPr>
        <w:t xml:space="preserve">extend </w:t>
      </w:r>
      <w:r w:rsidRPr="00835134">
        <w:rPr>
          <w:rFonts w:eastAsia="Times New Roman" w:cstheme="minorHAnsi"/>
          <w:color w:val="000000"/>
          <w:lang w:val="en-US"/>
        </w:rPr>
        <w:t xml:space="preserve">this </w:t>
      </w:r>
      <w:r w:rsidR="008A02F0" w:rsidRPr="00835134">
        <w:rPr>
          <w:rFonts w:eastAsia="Times New Roman" w:cstheme="minorHAnsi"/>
          <w:color w:val="000000"/>
          <w:lang w:val="en-US"/>
        </w:rPr>
        <w:t>development</w:t>
      </w:r>
      <w:r w:rsidR="00B5581D" w:rsidRPr="00835134">
        <w:rPr>
          <w:rFonts w:eastAsia="Times New Roman" w:cstheme="minorHAnsi"/>
          <w:color w:val="000000"/>
          <w:lang w:val="en-US"/>
        </w:rPr>
        <w:t>, which</w:t>
      </w:r>
      <w:r w:rsidR="008A02F0" w:rsidRPr="00835134">
        <w:rPr>
          <w:rFonts w:eastAsia="Times New Roman" w:cstheme="minorHAnsi"/>
          <w:color w:val="000000"/>
          <w:lang w:val="en-US"/>
        </w:rPr>
        <w:t xml:space="preserve"> falls under Lens 1 i</w:t>
      </w:r>
      <w:r w:rsidRPr="00835134">
        <w:rPr>
          <w:rFonts w:eastAsia="Times New Roman" w:cstheme="minorHAnsi"/>
          <w:color w:val="000000"/>
          <w:lang w:val="en-US"/>
        </w:rPr>
        <w:t xml:space="preserve">n the broader </w:t>
      </w:r>
      <w:r w:rsidR="008A02F0" w:rsidRPr="00835134">
        <w:rPr>
          <w:rFonts w:eastAsia="Times New Roman" w:cstheme="minorHAnsi"/>
          <w:color w:val="000000"/>
          <w:lang w:val="en-US"/>
        </w:rPr>
        <w:t xml:space="preserve">platform. </w:t>
      </w:r>
      <w:r w:rsidR="000832C1" w:rsidRPr="00835134">
        <w:rPr>
          <w:rFonts w:eastAsia="Times New Roman" w:cstheme="minorHAnsi"/>
          <w:color w:val="000000"/>
          <w:lang w:val="en-US"/>
        </w:rPr>
        <w:t>Some attempts exist in cognitive science to de</w:t>
      </w:r>
      <w:r w:rsidR="00E84996" w:rsidRPr="00835134">
        <w:rPr>
          <w:rFonts w:eastAsia="Times New Roman" w:cstheme="minorHAnsi"/>
          <w:color w:val="000000"/>
          <w:lang w:val="en-US"/>
        </w:rPr>
        <w:t>rive particular cognitive model</w:t>
      </w:r>
      <w:r w:rsidR="000832C1" w:rsidRPr="00835134">
        <w:rPr>
          <w:rFonts w:eastAsia="Times New Roman" w:cstheme="minorHAnsi"/>
          <w:color w:val="000000"/>
          <w:lang w:val="en-US"/>
        </w:rPr>
        <w:t xml:space="preserve">s from </w:t>
      </w:r>
      <w:r w:rsidR="00A27239" w:rsidRPr="00835134">
        <w:rPr>
          <w:rFonts w:eastAsia="Times New Roman" w:cstheme="minorHAnsi"/>
          <w:color w:val="000000"/>
          <w:lang w:val="en-US"/>
        </w:rPr>
        <w:t>percept</w:t>
      </w:r>
      <w:r w:rsidR="00F53276" w:rsidRPr="00835134">
        <w:rPr>
          <w:rFonts w:eastAsia="Times New Roman" w:cstheme="minorHAnsi"/>
          <w:color w:val="000000"/>
          <w:lang w:val="en-US"/>
        </w:rPr>
        <w:t>ion</w: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_Ref396291582 \r \h </w:instrTex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39</w: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A27239" w:rsidRPr="00835134">
        <w:rPr>
          <w:rFonts w:eastAsia="Times New Roman" w:cstheme="minorHAnsi"/>
          <w:color w:val="000000"/>
          <w:lang w:val="en-US"/>
        </w:rPr>
        <w:t xml:space="preserve"> and other </w:t>
      </w:r>
      <w:r w:rsidR="009B3A91" w:rsidRPr="00835134">
        <w:rPr>
          <w:rFonts w:eastAsia="Times New Roman" w:cstheme="minorHAnsi"/>
          <w:color w:val="000000"/>
          <w:lang w:val="en-US"/>
        </w:rPr>
        <w:t>universal</w:t>
      </w:r>
      <w:r w:rsidR="00A27239" w:rsidRPr="00835134">
        <w:rPr>
          <w:rFonts w:eastAsia="Times New Roman" w:cstheme="minorHAnsi"/>
          <w:color w:val="000000"/>
          <w:lang w:val="en-US"/>
        </w:rPr>
        <w:t>s</w:t>
      </w:r>
      <w:r w:rsidR="00CB4FE3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_Ref396291620 \r \h </w:instrTex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40</w: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_Ref396291642 \r \h </w:instrTex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41</w:t>
      </w:r>
      <w:r w:rsidR="00AF463D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206F87" w:rsidRPr="00835134">
        <w:rPr>
          <w:rFonts w:eastAsia="Times New Roman" w:cstheme="minorHAnsi"/>
          <w:color w:val="000000"/>
          <w:lang w:val="en-US"/>
        </w:rPr>
        <w:t>, o</w:t>
      </w:r>
      <w:r w:rsidR="00D757DC" w:rsidRPr="00835134">
        <w:rPr>
          <w:rFonts w:eastAsia="Times New Roman" w:cstheme="minorHAnsi"/>
          <w:color w:val="000000"/>
          <w:lang w:val="en-US"/>
        </w:rPr>
        <w:t>r to reconcile physics-based principles used in cognitive models</w:t>
      </w:r>
      <w:r w:rsidR="00CB4FE3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CB4FE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CB4FE3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_Ref396240311 \r \h </w:instrText>
      </w:r>
      <w:r w:rsidR="00CB4FE3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CB4FE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42</w:t>
      </w:r>
      <w:r w:rsidR="00CB4FE3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0832C1" w:rsidRPr="00835134">
        <w:rPr>
          <w:rFonts w:eastAsia="Times New Roman" w:cstheme="minorHAnsi"/>
          <w:color w:val="000000"/>
          <w:lang w:val="en-US"/>
        </w:rPr>
        <w:t>. Our plan is more general</w:t>
      </w:r>
      <w:r w:rsidR="00FE46AE" w:rsidRPr="00835134">
        <w:rPr>
          <w:rFonts w:eastAsia="Times New Roman" w:cstheme="minorHAnsi"/>
          <w:color w:val="000000"/>
          <w:lang w:val="en-US"/>
        </w:rPr>
        <w:t>;</w:t>
      </w:r>
      <w:r w:rsidR="000832C1" w:rsidRPr="00835134">
        <w:rPr>
          <w:rFonts w:eastAsia="Times New Roman" w:cstheme="minorHAnsi"/>
          <w:color w:val="000000"/>
          <w:lang w:val="en-US"/>
        </w:rPr>
        <w:t xml:space="preserve"> it reverses the order of the study of human behavior by starting from the physic</w:t>
      </w:r>
      <w:r w:rsidR="00570C3B" w:rsidRPr="00835134">
        <w:rPr>
          <w:rFonts w:eastAsia="Times New Roman" w:cstheme="minorHAnsi"/>
          <w:color w:val="000000"/>
          <w:lang w:val="en-US"/>
        </w:rPr>
        <w:t>al</w:t>
      </w:r>
      <w:r w:rsidR="000832C1" w:rsidRPr="00835134">
        <w:rPr>
          <w:rFonts w:eastAsia="Times New Roman" w:cstheme="minorHAnsi"/>
          <w:color w:val="000000"/>
          <w:lang w:val="en-US"/>
        </w:rPr>
        <w:t xml:space="preserve"> core</w:t>
      </w:r>
      <w:r w:rsidR="003A57E2" w:rsidRPr="00835134">
        <w:rPr>
          <w:rFonts w:eastAsia="Times New Roman" w:cstheme="minorHAnsi"/>
          <w:color w:val="000000"/>
          <w:lang w:val="en-US"/>
        </w:rPr>
        <w:t xml:space="preserve"> </w:t>
      </w:r>
      <w:r w:rsidR="00B5581D" w:rsidRPr="00835134">
        <w:rPr>
          <w:rFonts w:eastAsia="Times New Roman" w:cstheme="minorHAnsi"/>
          <w:color w:val="000000"/>
          <w:lang w:val="en-US"/>
        </w:rPr>
        <w:t>rather than from</w:t>
      </w:r>
      <w:r w:rsidR="003A57E2" w:rsidRPr="00835134">
        <w:rPr>
          <w:rFonts w:eastAsia="Times New Roman" w:cstheme="minorHAnsi"/>
          <w:color w:val="000000"/>
          <w:lang w:val="en-US"/>
        </w:rPr>
        <w:t xml:space="preserve"> cognition</w:t>
      </w:r>
      <w:r w:rsidR="00206F87" w:rsidRPr="00835134">
        <w:rPr>
          <w:rFonts w:eastAsia="Times New Roman" w:cstheme="minorHAnsi"/>
          <w:color w:val="000000"/>
          <w:lang w:val="en-US"/>
        </w:rPr>
        <w:t xml:space="preserve"> and other human faculties</w:t>
      </w:r>
      <w:r w:rsidR="000832C1" w:rsidRPr="00835134">
        <w:rPr>
          <w:rFonts w:eastAsia="Times New Roman" w:cstheme="minorHAnsi"/>
          <w:color w:val="000000"/>
          <w:lang w:val="en-US"/>
        </w:rPr>
        <w:t>. The</w:t>
      </w:r>
      <w:r w:rsidR="008A02F0" w:rsidRPr="00835134">
        <w:rPr>
          <w:rFonts w:eastAsia="Times New Roman" w:cstheme="minorHAnsi"/>
          <w:color w:val="000000"/>
          <w:lang w:val="en-US"/>
        </w:rPr>
        <w:t xml:space="preserve"> plan is to </w:t>
      </w:r>
      <w:r w:rsidR="00F53276" w:rsidRPr="00835134">
        <w:rPr>
          <w:rFonts w:eastAsia="Times New Roman" w:cstheme="minorHAnsi"/>
          <w:color w:val="000000"/>
          <w:lang w:val="en-US"/>
        </w:rPr>
        <w:t>identify</w:t>
      </w:r>
      <w:r w:rsidR="00624986" w:rsidRPr="00835134">
        <w:rPr>
          <w:rFonts w:eastAsia="Times New Roman" w:cstheme="minorHAnsi"/>
          <w:color w:val="000000"/>
          <w:lang w:val="en-US"/>
        </w:rPr>
        <w:t>/develop</w:t>
      </w:r>
      <w:r w:rsidR="00F53276" w:rsidRPr="00835134">
        <w:rPr>
          <w:rFonts w:eastAsia="Times New Roman" w:cstheme="minorHAnsi"/>
          <w:color w:val="000000"/>
          <w:lang w:val="en-US"/>
        </w:rPr>
        <w:t xml:space="preserve"> </w:t>
      </w:r>
      <w:r w:rsidR="00AB3AC7" w:rsidRPr="00835134">
        <w:rPr>
          <w:rFonts w:eastAsia="Times New Roman" w:cstheme="minorHAnsi"/>
          <w:color w:val="000000"/>
          <w:lang w:val="en-US"/>
        </w:rPr>
        <w:t>connection</w:t>
      </w:r>
      <w:r w:rsidR="00367C0F" w:rsidRPr="00835134">
        <w:rPr>
          <w:rFonts w:eastAsia="Times New Roman" w:cstheme="minorHAnsi"/>
          <w:color w:val="000000"/>
          <w:lang w:val="en-US"/>
        </w:rPr>
        <w:t>s</w:t>
      </w:r>
      <w:r w:rsidR="003B5ED7" w:rsidRPr="00835134">
        <w:rPr>
          <w:rFonts w:eastAsia="Times New Roman" w:cstheme="minorHAnsi"/>
          <w:color w:val="000000"/>
          <w:lang w:val="en-US"/>
        </w:rPr>
        <w:t xml:space="preserve"> between </w:t>
      </w:r>
      <w:r w:rsidR="000832C1" w:rsidRPr="00835134">
        <w:rPr>
          <w:rFonts w:eastAsia="Times New Roman" w:cstheme="minorHAnsi"/>
          <w:color w:val="000000"/>
          <w:lang w:val="en-US"/>
        </w:rPr>
        <w:t>different</w:t>
      </w:r>
      <w:r w:rsidR="003B5ED7" w:rsidRPr="00835134">
        <w:rPr>
          <w:rFonts w:eastAsia="Times New Roman" w:cstheme="minorHAnsi"/>
          <w:color w:val="000000"/>
          <w:lang w:val="en-US"/>
        </w:rPr>
        <w:t xml:space="preserve"> lenses</w:t>
      </w:r>
      <w:r w:rsidR="000832C1" w:rsidRPr="00835134">
        <w:rPr>
          <w:rFonts w:eastAsia="Times New Roman" w:cstheme="minorHAnsi"/>
          <w:color w:val="000000"/>
          <w:lang w:val="en-US"/>
        </w:rPr>
        <w:t xml:space="preserve"> that enable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 them</w:t>
      </w:r>
      <w:r w:rsidR="00FE46AE" w:rsidRPr="00835134">
        <w:rPr>
          <w:rFonts w:eastAsia="Times New Roman" w:cstheme="minorHAnsi"/>
          <w:color w:val="000000"/>
          <w:lang w:val="en-US"/>
        </w:rPr>
        <w:t xml:space="preserve"> 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to </w:t>
      </w:r>
      <w:r w:rsidR="00FE46AE" w:rsidRPr="00835134">
        <w:rPr>
          <w:rFonts w:eastAsia="Times New Roman" w:cstheme="minorHAnsi"/>
          <w:color w:val="000000"/>
          <w:lang w:val="en-US"/>
        </w:rPr>
        <w:t>communicate with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 </w:t>
      </w:r>
      <w:r w:rsidR="00F25B54" w:rsidRPr="00835134">
        <w:rPr>
          <w:rFonts w:eastAsia="Times New Roman" w:cstheme="minorHAnsi"/>
          <w:color w:val="000000"/>
          <w:lang w:val="en-US"/>
        </w:rPr>
        <w:t>one another</w:t>
      </w:r>
      <w:r w:rsidR="00FF071F" w:rsidRPr="00835134">
        <w:rPr>
          <w:rFonts w:eastAsia="Times New Roman" w:cstheme="minorHAnsi"/>
          <w:color w:val="000000"/>
          <w:lang w:val="en-US"/>
        </w:rPr>
        <w:t xml:space="preserve"> by </w:t>
      </w:r>
      <w:r w:rsidR="00FE46AE" w:rsidRPr="00835134">
        <w:rPr>
          <w:rFonts w:eastAsia="Times New Roman" w:cstheme="minorHAnsi"/>
          <w:color w:val="000000"/>
          <w:lang w:val="en-US"/>
        </w:rPr>
        <w:t>analogy</w:t>
      </w:r>
      <w:r w:rsidR="00FF071F" w:rsidRPr="00835134">
        <w:rPr>
          <w:rFonts w:eastAsia="Times New Roman" w:cstheme="minorHAnsi"/>
          <w:color w:val="000000"/>
          <w:lang w:val="en-US"/>
        </w:rPr>
        <w:t>.</w:t>
      </w:r>
      <w:r w:rsidR="00EE4378" w:rsidRPr="00835134">
        <w:rPr>
          <w:rFonts w:eastAsia="Times New Roman" w:cstheme="minorHAnsi"/>
          <w:color w:val="000000"/>
          <w:lang w:val="en-US"/>
        </w:rPr>
        <w:t xml:space="preserve"> For example,</w:t>
      </w:r>
      <w:r w:rsidR="008A02F0" w:rsidRPr="00835134">
        <w:rPr>
          <w:rFonts w:eastAsia="Times New Roman" w:cstheme="minorHAnsi"/>
          <w:color w:val="000000"/>
          <w:lang w:val="en-US"/>
        </w:rPr>
        <w:t xml:space="preserve"> 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consider 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intuition </w:t>
      </w:r>
      <w:r w:rsidR="00081C75" w:rsidRPr="00835134">
        <w:rPr>
          <w:rFonts w:eastAsia="Times New Roman" w:cstheme="minorHAnsi"/>
          <w:color w:val="000000"/>
          <w:lang w:val="en-US"/>
        </w:rPr>
        <w:t>and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 </w:t>
      </w:r>
      <w:r w:rsidR="00EE4378" w:rsidRPr="00835134">
        <w:rPr>
          <w:rFonts w:eastAsia="Times New Roman" w:cstheme="minorHAnsi"/>
          <w:color w:val="000000"/>
          <w:lang w:val="en-US"/>
        </w:rPr>
        <w:t>deliberation</w:t>
      </w:r>
      <w:r w:rsidR="00B5581D" w:rsidRPr="00835134">
        <w:rPr>
          <w:rFonts w:eastAsia="Times New Roman" w:cstheme="minorHAnsi"/>
          <w:color w:val="000000"/>
          <w:lang w:val="en-US"/>
        </w:rPr>
        <w:t>, which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 are viewed as two cognitive capacities</w:t>
      </w:r>
      <w:r w:rsidR="00EE4378" w:rsidRPr="00835134">
        <w:rPr>
          <w:rFonts w:eastAsia="Times New Roman" w:cstheme="minorHAnsi"/>
          <w:color w:val="000000"/>
          <w:lang w:val="en-US"/>
        </w:rPr>
        <w:t xml:space="preserve"> in Lens 2</w:t>
      </w:r>
      <w:r w:rsidR="00370886" w:rsidRPr="00835134">
        <w:rPr>
          <w:rFonts w:eastAsia="Times New Roman" w:cstheme="minorHAnsi"/>
          <w:color w:val="000000"/>
          <w:lang w:val="en-US"/>
        </w:rPr>
        <w:t>. One</w:t>
      </w:r>
      <w:r w:rsidR="00C75A24" w:rsidRPr="00835134">
        <w:rPr>
          <w:rFonts w:eastAsia="Times New Roman" w:cstheme="minorHAnsi"/>
          <w:color w:val="000000"/>
          <w:lang w:val="en-US"/>
        </w:rPr>
        <w:t xml:space="preserve"> </w:t>
      </w:r>
      <w:r w:rsidR="00F53276" w:rsidRPr="00835134">
        <w:rPr>
          <w:rFonts w:eastAsia="Times New Roman" w:cstheme="minorHAnsi"/>
          <w:color w:val="000000"/>
          <w:lang w:val="en-US"/>
        </w:rPr>
        <w:t>possible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 analogy to Lens 1 </w:t>
      </w:r>
      <w:r w:rsidR="0013195A" w:rsidRPr="00835134">
        <w:rPr>
          <w:rFonts w:eastAsia="Times New Roman" w:cstheme="minorHAnsi"/>
          <w:color w:val="000000"/>
          <w:lang w:val="en-US"/>
        </w:rPr>
        <w:t>is</w:t>
      </w:r>
      <w:r w:rsidR="00B5581D" w:rsidRPr="00835134">
        <w:rPr>
          <w:rFonts w:eastAsia="Times New Roman" w:cstheme="minorHAnsi"/>
          <w:color w:val="000000"/>
          <w:lang w:val="en-US"/>
        </w:rPr>
        <w:t>: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 </w:t>
      </w:r>
      <w:r w:rsidR="00F268CB">
        <w:rPr>
          <w:rFonts w:eastAsia="Times New Roman" w:cstheme="minorHAnsi"/>
          <w:color w:val="000000"/>
          <w:lang w:val="en-US"/>
        </w:rPr>
        <w:t>i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f 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intuition 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is one cognitive medium and 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deliberation </w:t>
      </w:r>
      <w:r w:rsidR="00370886" w:rsidRPr="00835134">
        <w:rPr>
          <w:rFonts w:eastAsia="Times New Roman" w:cstheme="minorHAnsi"/>
          <w:color w:val="000000"/>
          <w:lang w:val="en-US"/>
        </w:rPr>
        <w:t>is another, then arrivin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g at a decision </w:t>
      </w:r>
      <w:r w:rsidR="00CA2EB4">
        <w:rPr>
          <w:rFonts w:eastAsia="Times New Roman" w:cstheme="minorHAnsi"/>
          <w:color w:val="000000"/>
          <w:lang w:val="en-US"/>
        </w:rPr>
        <w:t>using</w:t>
      </w:r>
      <w:r w:rsidR="00B5581D" w:rsidRPr="00835134">
        <w:rPr>
          <w:rFonts w:eastAsia="Times New Roman" w:cstheme="minorHAnsi"/>
          <w:color w:val="000000"/>
          <w:lang w:val="en-US"/>
        </w:rPr>
        <w:t xml:space="preserve"> </w:t>
      </w:r>
      <w:r w:rsidR="001C01D4" w:rsidRPr="00835134">
        <w:rPr>
          <w:rFonts w:eastAsia="Times New Roman" w:cstheme="minorHAnsi"/>
          <w:color w:val="000000"/>
          <w:lang w:val="en-US"/>
        </w:rPr>
        <w:t>both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 is </w:t>
      </w:r>
      <w:r w:rsidR="001C01D4" w:rsidRPr="00835134">
        <w:rPr>
          <w:rFonts w:eastAsia="Times New Roman" w:cstheme="minorHAnsi"/>
          <w:color w:val="000000"/>
          <w:lang w:val="en-US"/>
        </w:rPr>
        <w:t>like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 </w:t>
      </w:r>
      <w:r w:rsidR="00206F87" w:rsidRPr="00835134">
        <w:rPr>
          <w:rFonts w:eastAsia="Times New Roman" w:cstheme="minorHAnsi"/>
          <w:color w:val="000000"/>
          <w:lang w:val="en-US"/>
        </w:rPr>
        <w:t>the life</w:t>
      </w:r>
      <w:r w:rsidR="002E419E" w:rsidRPr="00835134">
        <w:rPr>
          <w:rFonts w:eastAsia="Times New Roman" w:cstheme="minorHAnsi"/>
          <w:color w:val="000000"/>
          <w:lang w:val="en-US"/>
        </w:rPr>
        <w:t xml:space="preserve">guard 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running </w:t>
      </w:r>
      <w:r w:rsidR="00B5581D" w:rsidRPr="00835134">
        <w:rPr>
          <w:rFonts w:eastAsia="Times New Roman" w:cstheme="minorHAnsi"/>
          <w:color w:val="000000"/>
          <w:lang w:val="en-US"/>
        </w:rPr>
        <w:t xml:space="preserve">across </w:t>
      </w:r>
      <w:r w:rsidR="00964C3A" w:rsidRPr="00835134">
        <w:rPr>
          <w:rFonts w:eastAsia="Times New Roman" w:cstheme="minorHAnsi"/>
          <w:color w:val="000000"/>
          <w:lang w:val="en-US"/>
        </w:rPr>
        <w:t>a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 sand</w:t>
      </w:r>
      <w:r w:rsidR="00CA2EB4">
        <w:rPr>
          <w:rFonts w:eastAsia="Times New Roman" w:cstheme="minorHAnsi"/>
          <w:color w:val="000000"/>
          <w:lang w:val="en-US"/>
        </w:rPr>
        <w:t>y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 beach (analogous to</w:t>
      </w:r>
      <w:r w:rsidR="00F53276" w:rsidRPr="00835134">
        <w:rPr>
          <w:rFonts w:eastAsia="Times New Roman" w:cstheme="minorHAnsi"/>
          <w:color w:val="000000"/>
          <w:lang w:val="en-US"/>
        </w:rPr>
        <w:t xml:space="preserve"> rapid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 intuitive engagement first)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 and 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then 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swimming in the water 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(deliberating next, at a </w:t>
      </w:r>
      <w:r w:rsidR="00F53276" w:rsidRPr="00835134">
        <w:rPr>
          <w:rFonts w:eastAsia="Times New Roman" w:cstheme="minorHAnsi"/>
          <w:color w:val="000000"/>
          <w:lang w:val="en-US"/>
        </w:rPr>
        <w:t>s</w:t>
      </w:r>
      <w:r w:rsidR="00964C3A" w:rsidRPr="00835134">
        <w:rPr>
          <w:rFonts w:eastAsia="Times New Roman" w:cstheme="minorHAnsi"/>
          <w:color w:val="000000"/>
          <w:lang w:val="en-US"/>
        </w:rPr>
        <w:t>lower speed)</w:t>
      </w:r>
      <w:r w:rsidR="00370886" w:rsidRPr="00835134">
        <w:rPr>
          <w:rFonts w:eastAsia="Times New Roman" w:cstheme="minorHAnsi"/>
          <w:color w:val="000000"/>
          <w:lang w:val="en-US"/>
        </w:rPr>
        <w:t>. Each “medium” affords a different speed</w:t>
      </w:r>
      <w:r w:rsidR="00397F35">
        <w:rPr>
          <w:rFonts w:eastAsia="Times New Roman" w:cstheme="minorHAnsi"/>
          <w:color w:val="000000"/>
          <w:lang w:val="en-US"/>
        </w:rPr>
        <w:t xml:space="preserve"> 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analogous to 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370886" w:rsidRPr="00835134">
        <w:rPr>
          <w:rFonts w:eastAsia="Times New Roman" w:cstheme="minorHAnsi"/>
          <w:color w:val="000000"/>
          <w:lang w:val="en-US"/>
        </w:rPr>
        <w:t>cognitive effort needed for intuition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 and for deliberation</w:t>
      </w:r>
      <w:r w:rsidR="007F4C26">
        <w:rPr>
          <w:rFonts w:eastAsia="Times New Roman" w:cstheme="minorHAnsi"/>
          <w:color w:val="000000"/>
          <w:lang w:val="en-US"/>
        </w:rPr>
        <w:t>; a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nd the 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efficiency of 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behavior arises from taking the longer distance (using more of one cognitive capacity) 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at a higher </w:t>
      </w:r>
      <w:r w:rsidR="00370886" w:rsidRPr="00835134">
        <w:rPr>
          <w:rFonts w:eastAsia="Times New Roman" w:cstheme="minorHAnsi"/>
          <w:color w:val="000000"/>
          <w:lang w:val="en-US"/>
        </w:rPr>
        <w:t>speed (</w:t>
      </w:r>
      <w:r w:rsidR="006D5848" w:rsidRPr="00835134">
        <w:rPr>
          <w:rFonts w:eastAsia="Times New Roman" w:cstheme="minorHAnsi"/>
          <w:color w:val="000000"/>
          <w:lang w:val="en-US"/>
        </w:rPr>
        <w:t xml:space="preserve">where </w:t>
      </w:r>
      <w:r w:rsidR="00370886" w:rsidRPr="00835134">
        <w:rPr>
          <w:rFonts w:eastAsia="Times New Roman" w:cstheme="minorHAnsi"/>
          <w:color w:val="000000"/>
          <w:lang w:val="en-US"/>
        </w:rPr>
        <w:t xml:space="preserve">the cognitive medium </w:t>
      </w:r>
      <w:r w:rsidR="007C2767" w:rsidRPr="00835134">
        <w:rPr>
          <w:rFonts w:eastAsia="Times New Roman" w:cstheme="minorHAnsi"/>
          <w:color w:val="000000"/>
          <w:lang w:val="en-US"/>
        </w:rPr>
        <w:t xml:space="preserve">operates with </w:t>
      </w:r>
      <w:r w:rsidR="00964C3A" w:rsidRPr="00835134">
        <w:rPr>
          <w:rFonts w:eastAsia="Times New Roman" w:cstheme="minorHAnsi"/>
          <w:color w:val="000000"/>
          <w:lang w:val="en-US"/>
        </w:rPr>
        <w:t xml:space="preserve">more </w:t>
      </w:r>
      <w:r w:rsidR="007C2767" w:rsidRPr="00835134">
        <w:rPr>
          <w:rFonts w:eastAsia="Times New Roman" w:cstheme="minorHAnsi"/>
          <w:color w:val="000000"/>
          <w:lang w:val="en-US"/>
        </w:rPr>
        <w:t xml:space="preserve">ease.) </w:t>
      </w:r>
      <w:r w:rsidR="00EE4378" w:rsidRPr="00835134">
        <w:rPr>
          <w:rFonts w:eastAsia="Times New Roman" w:cstheme="minorHAnsi"/>
          <w:color w:val="000000"/>
          <w:lang w:val="en-US"/>
        </w:rPr>
        <w:t xml:space="preserve"> That is, humans switching between intuition and deliberation </w:t>
      </w:r>
      <w:r w:rsidR="00CF46D8">
        <w:rPr>
          <w:rFonts w:eastAsia="Times New Roman" w:cstheme="minorHAnsi"/>
          <w:color w:val="000000"/>
          <w:lang w:val="en-US"/>
        </w:rPr>
        <w:t xml:space="preserve">tend to </w:t>
      </w:r>
      <w:r w:rsidR="00EE4378" w:rsidRPr="00835134">
        <w:rPr>
          <w:rFonts w:eastAsia="Times New Roman" w:cstheme="minorHAnsi"/>
          <w:color w:val="000000"/>
          <w:lang w:val="en-US"/>
        </w:rPr>
        <w:t xml:space="preserve">“stay longer in the </w:t>
      </w:r>
      <w:r w:rsidR="00EE4378" w:rsidRPr="00835134">
        <w:rPr>
          <w:i/>
          <w:color w:val="000000"/>
          <w:lang w:val="en-US"/>
        </w:rPr>
        <w:t>faster</w:t>
      </w:r>
      <w:r w:rsidR="00EE4378" w:rsidRPr="00835134">
        <w:rPr>
          <w:rFonts w:eastAsia="Times New Roman" w:cstheme="minorHAnsi"/>
          <w:color w:val="000000"/>
          <w:lang w:val="en-US"/>
        </w:rPr>
        <w:t xml:space="preserve"> medium”.</w:t>
      </w:r>
      <w:r w:rsidR="003B5ED7" w:rsidRPr="00835134">
        <w:rPr>
          <w:rFonts w:eastAsia="Times New Roman" w:cstheme="minorHAnsi"/>
          <w:color w:val="000000"/>
          <w:lang w:val="en-US"/>
        </w:rPr>
        <w:t xml:space="preserve"> </w:t>
      </w:r>
      <w:r w:rsidR="006E7AAC" w:rsidRPr="00835134">
        <w:rPr>
          <w:rFonts w:eastAsia="Times New Roman" w:cstheme="minorHAnsi"/>
          <w:color w:val="000000"/>
          <w:lang w:val="en-US"/>
        </w:rPr>
        <w:t xml:space="preserve">The benefit </w:t>
      </w:r>
      <w:r w:rsidR="00AD1CD5">
        <w:rPr>
          <w:rFonts w:eastAsia="Times New Roman" w:cstheme="minorHAnsi"/>
          <w:color w:val="000000"/>
          <w:lang w:val="en-US"/>
        </w:rPr>
        <w:t>of</w:t>
      </w:r>
      <w:r w:rsidR="00AD1CD5" w:rsidRPr="00835134">
        <w:rPr>
          <w:rFonts w:eastAsia="Times New Roman" w:cstheme="minorHAnsi"/>
          <w:color w:val="000000"/>
          <w:lang w:val="en-US"/>
        </w:rPr>
        <w:t xml:space="preserve"> </w:t>
      </w:r>
      <w:r w:rsidR="006E7AAC" w:rsidRPr="00835134">
        <w:rPr>
          <w:rFonts w:eastAsia="Times New Roman" w:cstheme="minorHAnsi"/>
          <w:color w:val="000000"/>
          <w:lang w:val="en-US"/>
        </w:rPr>
        <w:t xml:space="preserve">generating these mappings is the creation of a </w:t>
      </w:r>
      <w:r w:rsidR="00BD47DC" w:rsidRPr="00835134">
        <w:rPr>
          <w:rFonts w:eastAsia="Times New Roman" w:cstheme="minorHAnsi"/>
          <w:color w:val="000000"/>
          <w:lang w:val="en-US"/>
        </w:rPr>
        <w:t xml:space="preserve">tractable </w:t>
      </w:r>
      <w:r w:rsidR="006E7AAC" w:rsidRPr="00835134">
        <w:rPr>
          <w:rFonts w:eastAsia="Times New Roman" w:cstheme="minorHAnsi"/>
          <w:color w:val="000000"/>
          <w:lang w:val="en-US"/>
        </w:rPr>
        <w:t xml:space="preserve">platform for interdisciplinary exchange and collaboration.  </w:t>
      </w:r>
    </w:p>
    <w:p w:rsidR="001962CC" w:rsidRPr="00835134" w:rsidRDefault="001962CC" w:rsidP="00A62419">
      <w:pPr>
        <w:spacing w:line="480" w:lineRule="auto"/>
        <w:rPr>
          <w:rFonts w:eastAsia="Times New Roman" w:cstheme="minorHAnsi"/>
          <w:b/>
          <w:color w:val="000000"/>
          <w:lang w:val="en-US"/>
        </w:rPr>
      </w:pPr>
    </w:p>
    <w:p w:rsidR="008D2D83" w:rsidRPr="00835134" w:rsidRDefault="00EE4378" w:rsidP="00E52C8B">
      <w:pPr>
        <w:keepNext/>
        <w:spacing w:line="480" w:lineRule="auto"/>
        <w:rPr>
          <w:rFonts w:eastAsia="Times New Roman" w:cstheme="minorHAnsi"/>
          <w:b/>
          <w:color w:val="000000"/>
          <w:lang w:val="en-US"/>
        </w:rPr>
      </w:pPr>
      <w:r w:rsidRPr="00835134">
        <w:rPr>
          <w:rFonts w:eastAsia="Times New Roman" w:cstheme="minorHAnsi"/>
          <w:b/>
          <w:color w:val="000000"/>
          <w:lang w:val="en-US"/>
        </w:rPr>
        <w:t>Discussion</w:t>
      </w:r>
      <w:r w:rsidR="007D6965" w:rsidRPr="00835134">
        <w:rPr>
          <w:rFonts w:eastAsia="Times New Roman" w:cstheme="minorHAnsi"/>
          <w:b/>
          <w:color w:val="000000"/>
          <w:lang w:val="en-US"/>
        </w:rPr>
        <w:t xml:space="preserve"> and remarks</w:t>
      </w:r>
    </w:p>
    <w:p w:rsidR="00B2332B" w:rsidRPr="00835134" w:rsidRDefault="00B2332B" w:rsidP="00E52C8B">
      <w:pPr>
        <w:keepNext/>
        <w:spacing w:line="480" w:lineRule="auto"/>
        <w:rPr>
          <w:rFonts w:eastAsia="Times New Roman" w:cstheme="minorHAnsi"/>
          <w:b/>
          <w:color w:val="000000"/>
          <w:lang w:val="en-US"/>
        </w:rPr>
      </w:pPr>
    </w:p>
    <w:p w:rsidR="00850A3E" w:rsidRPr="00835134" w:rsidRDefault="000E7B42" w:rsidP="00E52C8B">
      <w:pPr>
        <w:keepNext/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At the </w:t>
      </w:r>
      <w:r w:rsidR="00611DE5" w:rsidRPr="00835134">
        <w:rPr>
          <w:rFonts w:eastAsia="Times New Roman" w:cstheme="minorHAnsi"/>
          <w:color w:val="000000"/>
          <w:lang w:val="en-US"/>
        </w:rPr>
        <w:t>outset</w:t>
      </w:r>
      <w:r w:rsidRPr="00835134">
        <w:rPr>
          <w:rFonts w:eastAsia="Times New Roman" w:cstheme="minorHAnsi"/>
          <w:color w:val="000000"/>
          <w:lang w:val="en-US"/>
        </w:rPr>
        <w:t xml:space="preserve">, we sought to understand the reason for and meaning of behaviors taken from three different </w:t>
      </w:r>
      <w:r w:rsidR="00611DE5" w:rsidRPr="00835134">
        <w:rPr>
          <w:rFonts w:eastAsia="Times New Roman" w:cstheme="minorHAnsi"/>
          <w:color w:val="000000"/>
          <w:lang w:val="en-US"/>
        </w:rPr>
        <w:t>examples</w:t>
      </w:r>
      <w:r w:rsidR="002E419E" w:rsidRPr="00835134">
        <w:rPr>
          <w:rFonts w:eastAsia="Times New Roman" w:cstheme="minorHAnsi"/>
          <w:color w:val="000000"/>
          <w:lang w:val="en-US"/>
        </w:rPr>
        <w:t>. T</w:t>
      </w:r>
      <w:r w:rsidRPr="00835134">
        <w:rPr>
          <w:rFonts w:eastAsia="Times New Roman" w:cstheme="minorHAnsi"/>
          <w:color w:val="000000"/>
          <w:lang w:val="en-US"/>
        </w:rPr>
        <w:t xml:space="preserve">he human lifeguard, the ants, and </w:t>
      </w:r>
      <w:r w:rsidR="00CA2EB4">
        <w:rPr>
          <w:rFonts w:eastAsia="Times New Roman" w:cstheme="minorHAnsi"/>
          <w:color w:val="000000"/>
          <w:lang w:val="en-US"/>
        </w:rPr>
        <w:t xml:space="preserve">the </w:t>
      </w:r>
      <w:r w:rsidRPr="00835134">
        <w:rPr>
          <w:rFonts w:eastAsia="Times New Roman" w:cstheme="minorHAnsi"/>
          <w:color w:val="000000"/>
          <w:lang w:val="en-US"/>
        </w:rPr>
        <w:t>inanimate photons—all</w:t>
      </w:r>
      <w:r w:rsidR="002E419E" w:rsidRPr="00835134">
        <w:rPr>
          <w:rFonts w:eastAsia="Times New Roman" w:cstheme="minorHAnsi"/>
          <w:color w:val="000000"/>
          <w:lang w:val="en-US"/>
        </w:rPr>
        <w:t xml:space="preserve"> tend </w:t>
      </w:r>
      <w:r w:rsidRPr="00835134">
        <w:rPr>
          <w:rFonts w:eastAsia="Times New Roman" w:cstheme="minorHAnsi"/>
          <w:color w:val="000000"/>
          <w:lang w:val="en-US"/>
        </w:rPr>
        <w:t xml:space="preserve">to follow the same </w:t>
      </w:r>
      <w:r w:rsidR="00BD47DC" w:rsidRPr="00835134">
        <w:rPr>
          <w:rFonts w:eastAsia="Times New Roman" w:cstheme="minorHAnsi"/>
          <w:color w:val="000000"/>
          <w:lang w:val="en-US"/>
        </w:rPr>
        <w:t>l</w:t>
      </w:r>
      <w:r w:rsidRPr="00835134">
        <w:rPr>
          <w:rFonts w:eastAsia="Times New Roman" w:cstheme="minorHAnsi"/>
          <w:color w:val="000000"/>
          <w:lang w:val="en-US"/>
        </w:rPr>
        <w:t>aw</w:t>
      </w:r>
      <w:r w:rsidR="001A62B7" w:rsidRPr="00835134">
        <w:rPr>
          <w:rFonts w:eastAsia="Times New Roman" w:cstheme="minorHAnsi"/>
          <w:color w:val="000000"/>
          <w:lang w:val="en-US"/>
        </w:rPr>
        <w:t xml:space="preserve"> of refraction</w:t>
      </w:r>
      <w:r w:rsidR="002E419E" w:rsidRPr="00835134">
        <w:rPr>
          <w:rFonts w:eastAsia="Times New Roman" w:cstheme="minorHAnsi"/>
          <w:color w:val="000000"/>
          <w:lang w:val="en-US"/>
        </w:rPr>
        <w:t xml:space="preserve"> (</w:t>
      </w:r>
      <w:r w:rsidR="002D5FB9" w:rsidRPr="00835134">
        <w:rPr>
          <w:rFonts w:eastAsia="Times New Roman" w:cstheme="minorHAnsi"/>
          <w:color w:val="000000"/>
          <w:lang w:val="en-US"/>
        </w:rPr>
        <w:t>Snell-</w:t>
      </w:r>
      <w:r w:rsidR="004B45C4" w:rsidRPr="00835134">
        <w:rPr>
          <w:rFonts w:eastAsia="Times New Roman" w:cstheme="minorHAnsi"/>
          <w:color w:val="000000"/>
          <w:lang w:val="en-US"/>
        </w:rPr>
        <w:t>Descartes law</w:t>
      </w:r>
      <w:r w:rsidR="002E419E" w:rsidRPr="00835134">
        <w:rPr>
          <w:rFonts w:eastAsia="Times New Roman" w:cstheme="minorHAnsi"/>
          <w:color w:val="000000"/>
          <w:lang w:val="en-US"/>
        </w:rPr>
        <w:t>,</w:t>
      </w:r>
      <w:r w:rsidR="002E419E" w:rsidRPr="00835134" w:rsidDel="002E419E">
        <w:rPr>
          <w:rFonts w:eastAsia="Times New Roman" w:cstheme="minorHAnsi"/>
          <w:color w:val="000000"/>
          <w:lang w:val="en-US"/>
        </w:rPr>
        <w:t xml:space="preserve"> 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or its </w:t>
      </w:r>
      <w:r w:rsidR="006958CD" w:rsidRPr="00835134">
        <w:rPr>
          <w:rFonts w:eastAsia="Times New Roman" w:cstheme="minorHAnsi"/>
          <w:color w:val="000000"/>
          <w:lang w:val="en-US"/>
        </w:rPr>
        <w:t>precede</w:t>
      </w:r>
      <w:r w:rsidR="00570C3B" w:rsidRPr="00835134">
        <w:rPr>
          <w:rFonts w:eastAsia="Times New Roman" w:cstheme="minorHAnsi"/>
          <w:color w:val="000000"/>
          <w:lang w:val="en-US"/>
        </w:rPr>
        <w:t>nts</w:t>
      </w:r>
      <w:r w:rsidR="006E42C5" w:rsidRPr="00835134">
        <w:rPr>
          <w:rFonts w:eastAsia="Times New Roman" w:cstheme="minorHAnsi"/>
          <w:color w:val="000000"/>
          <w:lang w:val="en-US"/>
        </w:rPr>
        <w:t xml:space="preserve"> </w:t>
      </w:r>
      <w:r w:rsidR="00570C3B" w:rsidRPr="00835134">
        <w:rPr>
          <w:rFonts w:eastAsia="Times New Roman" w:cstheme="minorHAnsi"/>
          <w:color w:val="000000"/>
          <w:lang w:val="en-US"/>
        </w:rPr>
        <w:t>in earlier forms</w:t>
      </w:r>
      <w:r w:rsidR="00570C3B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6E42C5" w:rsidRPr="00835134">
        <w:rPr>
          <w:rFonts w:eastAsia="Times New Roman" w:cstheme="minorHAnsi"/>
          <w:color w:val="000000"/>
          <w:lang w:val="en-US"/>
        </w:rPr>
        <w:t>by several</w:t>
      </w:r>
      <w:r w:rsidR="00CD5F1D" w:rsidRPr="00835134">
        <w:rPr>
          <w:rFonts w:eastAsia="Times New Roman" w:cstheme="minorHAnsi"/>
          <w:color w:val="000000"/>
          <w:lang w:val="en-US"/>
        </w:rPr>
        <w:t xml:space="preserve"> scientists</w:t>
      </w:r>
      <w:r w:rsidR="00733BA4" w:rsidRPr="00835134">
        <w:rPr>
          <w:rFonts w:eastAsia="Times New Roman" w:cstheme="minorHAnsi"/>
          <w:color w:val="000000"/>
          <w:lang w:val="en-US"/>
        </w:rPr>
        <w:t>,</w:t>
      </w:r>
      <w:r w:rsidR="00CD5F1D" w:rsidRPr="00835134">
        <w:rPr>
          <w:rFonts w:eastAsia="Times New Roman" w:cstheme="minorHAnsi"/>
          <w:color w:val="000000"/>
          <w:lang w:val="en-US"/>
        </w:rPr>
        <w:t xml:space="preserve"> in</w:t>
      </w:r>
      <w:r w:rsidR="00CD3079" w:rsidRPr="00835134">
        <w:rPr>
          <w:rFonts w:eastAsia="Times New Roman" w:cstheme="minorHAnsi"/>
          <w:color w:val="000000"/>
          <w:lang w:val="en-US"/>
        </w:rPr>
        <w:t xml:space="preserve">cluding </w:t>
      </w:r>
      <w:r w:rsidR="00D44ABB" w:rsidRPr="00835134">
        <w:rPr>
          <w:rFonts w:eastAsia="Times New Roman" w:cstheme="minorHAnsi"/>
          <w:color w:val="000000"/>
          <w:lang w:val="en-US"/>
        </w:rPr>
        <w:t>P</w:t>
      </w:r>
      <w:r w:rsidR="0013195A" w:rsidRPr="00835134">
        <w:rPr>
          <w:rFonts w:eastAsia="Times New Roman" w:cstheme="minorHAnsi"/>
          <w:color w:val="000000"/>
          <w:lang w:val="en-US"/>
        </w:rPr>
        <w:t>t</w:t>
      </w:r>
      <w:r w:rsidR="00D44ABB" w:rsidRPr="00835134">
        <w:rPr>
          <w:rFonts w:eastAsia="Times New Roman" w:cstheme="minorHAnsi"/>
          <w:color w:val="000000"/>
          <w:lang w:val="en-US"/>
        </w:rPr>
        <w:t>o</w:t>
      </w:r>
      <w:r w:rsidR="0013195A" w:rsidRPr="00835134">
        <w:rPr>
          <w:rFonts w:eastAsia="Times New Roman" w:cstheme="minorHAnsi"/>
          <w:color w:val="000000"/>
          <w:lang w:val="en-US"/>
        </w:rPr>
        <w:t>l</w:t>
      </w:r>
      <w:r w:rsidR="00D44ABB" w:rsidRPr="00835134">
        <w:rPr>
          <w:rFonts w:eastAsia="Times New Roman" w:cstheme="minorHAnsi"/>
          <w:color w:val="000000"/>
          <w:lang w:val="en-US"/>
        </w:rPr>
        <w:t xml:space="preserve">emy and </w:t>
      </w:r>
      <w:r w:rsidR="00CD3079" w:rsidRPr="00835134">
        <w:rPr>
          <w:rFonts w:eastAsia="Times New Roman" w:cstheme="minorHAnsi"/>
          <w:color w:val="000000"/>
          <w:lang w:val="en-US"/>
        </w:rPr>
        <w:t>Ibn Sahl</w:t>
      </w:r>
      <w:r w:rsidR="002A58B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2A58BE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_Ref396242841 \r \h </w:instrText>
      </w:r>
      <w:r w:rsidR="002A58BE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2A58B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43</w:t>
      </w:r>
      <w:r w:rsidR="002A58BE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F80364" w:rsidRPr="00835134">
        <w:rPr>
          <w:rFonts w:eastAsia="Times New Roman" w:cstheme="minorHAnsi"/>
          <w:color w:val="000000"/>
          <w:lang w:val="en-US"/>
        </w:rPr>
        <w:t>)</w:t>
      </w:r>
      <w:r w:rsidRPr="00835134">
        <w:rPr>
          <w:rFonts w:eastAsia="Times New Roman" w:cstheme="minorHAnsi"/>
          <w:color w:val="000000"/>
          <w:lang w:val="en-US"/>
        </w:rPr>
        <w:t>, albeit with different degrees of precision. The precision of correspondence to th</w:t>
      </w:r>
      <w:r w:rsidR="00570C3B" w:rsidRPr="00835134">
        <w:rPr>
          <w:rFonts w:eastAsia="Times New Roman" w:cstheme="minorHAnsi"/>
          <w:color w:val="000000"/>
          <w:lang w:val="en-US"/>
        </w:rPr>
        <w:t>is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570C3B" w:rsidRPr="00835134">
        <w:rPr>
          <w:rFonts w:eastAsia="Times New Roman" w:cstheme="minorHAnsi"/>
          <w:color w:val="000000"/>
          <w:lang w:val="en-US"/>
        </w:rPr>
        <w:t>l</w:t>
      </w:r>
      <w:r w:rsidRPr="00835134">
        <w:rPr>
          <w:rFonts w:eastAsia="Times New Roman" w:cstheme="minorHAnsi"/>
          <w:color w:val="000000"/>
          <w:lang w:val="en-US"/>
        </w:rPr>
        <w:t xml:space="preserve">aw is greatest in the physical domain and diminishes 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for </w:t>
      </w:r>
      <w:r w:rsidRPr="00835134">
        <w:rPr>
          <w:rFonts w:eastAsia="Times New Roman" w:cstheme="minorHAnsi"/>
          <w:color w:val="000000"/>
          <w:lang w:val="en-US"/>
        </w:rPr>
        <w:t xml:space="preserve">ants and humans. Optimization in the form of principle of least action is a fundamental organizing principle of the universe. </w:t>
      </w:r>
      <w:r w:rsidR="00850A3E" w:rsidRPr="00835134">
        <w:rPr>
          <w:rFonts w:eastAsia="Times New Roman" w:cstheme="minorHAnsi"/>
          <w:color w:val="000000"/>
          <w:lang w:val="en-US"/>
        </w:rPr>
        <w:t xml:space="preserve">There is no reason to </w:t>
      </w:r>
      <w:r w:rsidR="002E419E" w:rsidRPr="00835134">
        <w:rPr>
          <w:rFonts w:eastAsia="Times New Roman" w:cstheme="minorHAnsi"/>
          <w:color w:val="000000"/>
          <w:lang w:val="en-US"/>
        </w:rPr>
        <w:t>think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 </w:t>
      </w:r>
      <w:r w:rsidR="00850A3E" w:rsidRPr="00835134">
        <w:rPr>
          <w:rFonts w:eastAsia="Times New Roman" w:cstheme="minorHAnsi"/>
          <w:color w:val="000000"/>
          <w:lang w:val="en-US"/>
        </w:rPr>
        <w:t xml:space="preserve">that the matter and energy that acquire biological properties (ants) or even higher faculties (humans) cease to be subject to the universal laws of physics. 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Given that economizing </w:t>
      </w:r>
      <w:r w:rsidR="00850A3E" w:rsidRPr="00835134">
        <w:rPr>
          <w:rFonts w:eastAsia="Times New Roman" w:cstheme="minorHAnsi"/>
          <w:color w:val="000000"/>
          <w:lang w:val="en-US"/>
        </w:rPr>
        <w:t xml:space="preserve">on </w:t>
      </w:r>
      <w:r w:rsidR="001D719E" w:rsidRPr="00835134">
        <w:rPr>
          <w:rFonts w:eastAsia="Times New Roman" w:cstheme="minorHAnsi"/>
          <w:color w:val="000000"/>
          <w:lang w:val="en-US"/>
        </w:rPr>
        <w:t xml:space="preserve">action 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is </w:t>
      </w:r>
      <w:r w:rsidR="00850A3E" w:rsidRPr="00835134">
        <w:rPr>
          <w:rFonts w:eastAsia="Times New Roman" w:cstheme="minorHAnsi"/>
          <w:color w:val="000000"/>
          <w:lang w:val="en-US"/>
        </w:rPr>
        <w:t xml:space="preserve">a fundamental property of the universe, ants and lifeguards do not need their cognitive endowments 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for this purpose </w:t>
      </w:r>
      <w:r w:rsidR="00850A3E" w:rsidRPr="00835134">
        <w:rPr>
          <w:rFonts w:eastAsia="Times New Roman" w:cstheme="minorHAnsi"/>
          <w:color w:val="000000"/>
          <w:lang w:val="en-US"/>
        </w:rPr>
        <w:t xml:space="preserve">any more than the photons </w:t>
      </w:r>
      <w:r w:rsidR="004B45C4" w:rsidRPr="00835134">
        <w:rPr>
          <w:rFonts w:eastAsia="Times New Roman" w:cstheme="minorHAnsi"/>
          <w:color w:val="000000"/>
          <w:lang w:val="en-US"/>
        </w:rPr>
        <w:t xml:space="preserve">that </w:t>
      </w:r>
      <w:r w:rsidR="002A01B8" w:rsidRPr="00835134">
        <w:rPr>
          <w:rFonts w:eastAsia="Times New Roman" w:cstheme="minorHAnsi"/>
          <w:color w:val="000000"/>
          <w:lang w:val="en-US"/>
        </w:rPr>
        <w:t xml:space="preserve">do so </w:t>
      </w:r>
      <w:r w:rsidR="00850A3E" w:rsidRPr="00835134">
        <w:rPr>
          <w:rFonts w:eastAsia="Times New Roman" w:cstheme="minorHAnsi"/>
          <w:color w:val="000000"/>
          <w:lang w:val="en-US"/>
        </w:rPr>
        <w:t>without any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 such endowments</w:t>
      </w:r>
      <w:r w:rsidR="00850A3E" w:rsidRPr="00835134">
        <w:rPr>
          <w:rFonts w:eastAsia="Times New Roman" w:cstheme="minorHAnsi"/>
          <w:color w:val="000000"/>
          <w:lang w:val="en-US"/>
        </w:rPr>
        <w:t xml:space="preserve">. </w:t>
      </w:r>
      <w:r w:rsidR="002D5FB9" w:rsidRPr="00835134">
        <w:rPr>
          <w:rFonts w:eastAsia="Times New Roman" w:cstheme="minorHAnsi"/>
          <w:color w:val="000000"/>
          <w:lang w:val="en-US"/>
        </w:rPr>
        <w:t>For this reason, we propose a perspective on observations from all domains that share this common core.</w:t>
      </w:r>
    </w:p>
    <w:p w:rsidR="002A01B8" w:rsidRPr="00835134" w:rsidRDefault="002A01B8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6B0EA6" w:rsidRPr="00835134" w:rsidRDefault="001F5923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B</w:t>
      </w:r>
      <w:r w:rsidR="002A01B8" w:rsidRPr="00835134">
        <w:rPr>
          <w:rFonts w:eastAsia="Times New Roman" w:cstheme="minorHAnsi"/>
          <w:color w:val="000000"/>
          <w:lang w:val="en-US"/>
        </w:rPr>
        <w:t>iology endows the animate world with attributes, tendencies, cognitive faculties, and even intentions, purposes</w:t>
      </w:r>
      <w:r w:rsidR="00570C3B" w:rsidRPr="00835134">
        <w:rPr>
          <w:rFonts w:eastAsia="Times New Roman" w:cstheme="minorHAnsi"/>
          <w:color w:val="000000"/>
          <w:lang w:val="en-US"/>
        </w:rPr>
        <w:t>,</w:t>
      </w:r>
      <w:r w:rsidR="002A01B8" w:rsidRPr="00835134">
        <w:rPr>
          <w:rFonts w:eastAsia="Times New Roman" w:cstheme="minorHAnsi"/>
          <w:color w:val="000000"/>
          <w:lang w:val="en-US"/>
        </w:rPr>
        <w:t xml:space="preserve"> and teleologies absent in the inanimate world. We humans are especially proud of our exceptional capabilities in th</w:t>
      </w:r>
      <w:r w:rsidR="00611DE5" w:rsidRPr="00835134">
        <w:rPr>
          <w:rFonts w:eastAsia="Times New Roman" w:cstheme="minorHAnsi"/>
          <w:color w:val="000000"/>
          <w:lang w:val="en-US"/>
        </w:rPr>
        <w:t>is</w:t>
      </w:r>
      <w:r w:rsidR="002A01B8" w:rsidRPr="00835134">
        <w:rPr>
          <w:rFonts w:eastAsia="Times New Roman" w:cstheme="minorHAnsi"/>
          <w:color w:val="000000"/>
          <w:lang w:val="en-US"/>
        </w:rPr>
        <w:t xml:space="preserve"> regard and count ourselves as standing apart from </w:t>
      </w:r>
      <w:r w:rsidR="002E419E" w:rsidRPr="00835134">
        <w:rPr>
          <w:rFonts w:eastAsia="Times New Roman" w:cstheme="minorHAnsi"/>
          <w:color w:val="000000"/>
          <w:lang w:val="en-US"/>
        </w:rPr>
        <w:t>all</w:t>
      </w:r>
      <w:r w:rsidR="002A01B8" w:rsidRPr="00835134">
        <w:rPr>
          <w:rFonts w:eastAsia="Times New Roman" w:cstheme="minorHAnsi"/>
          <w:color w:val="000000"/>
          <w:lang w:val="en-US"/>
        </w:rPr>
        <w:t xml:space="preserve"> other species at the top of the pyramid. Irrespective of </w:t>
      </w:r>
      <w:r w:rsidR="001C01D4" w:rsidRPr="00835134">
        <w:rPr>
          <w:rFonts w:eastAsia="Times New Roman" w:cstheme="minorHAnsi"/>
          <w:color w:val="000000"/>
          <w:lang w:val="en-US"/>
        </w:rPr>
        <w:t>whether</w:t>
      </w:r>
      <w:r w:rsidR="002A01B8" w:rsidRPr="00835134">
        <w:rPr>
          <w:rFonts w:eastAsia="Times New Roman" w:cstheme="minorHAnsi"/>
          <w:color w:val="000000"/>
          <w:lang w:val="en-US"/>
        </w:rPr>
        <w:t xml:space="preserve"> we count ourselves as part of the animal world, the additions of biological, social</w:t>
      </w:r>
      <w:r w:rsidR="00570C3B" w:rsidRPr="00835134">
        <w:rPr>
          <w:rFonts w:eastAsia="Times New Roman" w:cstheme="minorHAnsi"/>
          <w:color w:val="000000"/>
          <w:lang w:val="en-US"/>
        </w:rPr>
        <w:t>,</w:t>
      </w:r>
      <w:r w:rsidR="002A01B8" w:rsidRPr="00835134">
        <w:rPr>
          <w:rFonts w:eastAsia="Times New Roman" w:cstheme="minorHAnsi"/>
          <w:color w:val="000000"/>
          <w:lang w:val="en-US"/>
        </w:rPr>
        <w:t xml:space="preserve"> and psychological endowments </w:t>
      </w:r>
      <w:r w:rsidRPr="00835134">
        <w:rPr>
          <w:rFonts w:eastAsia="Times New Roman" w:cstheme="minorHAnsi"/>
          <w:color w:val="000000"/>
          <w:lang w:val="en-US"/>
        </w:rPr>
        <w:t>bring additional</w:t>
      </w:r>
      <w:r w:rsidR="002A01B8" w:rsidRPr="00835134">
        <w:rPr>
          <w:rFonts w:eastAsia="Times New Roman" w:cstheme="minorHAnsi"/>
          <w:color w:val="000000"/>
          <w:lang w:val="en-US"/>
        </w:rPr>
        <w:t xml:space="preserve"> elements to </w:t>
      </w:r>
      <w:r w:rsidR="00B825C3" w:rsidRPr="00835134">
        <w:rPr>
          <w:rFonts w:eastAsia="Times New Roman" w:cstheme="minorHAnsi"/>
          <w:color w:val="000000"/>
          <w:lang w:val="en-US"/>
        </w:rPr>
        <w:t>observed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2A01B8" w:rsidRPr="00835134">
        <w:rPr>
          <w:rFonts w:eastAsia="Times New Roman" w:cstheme="minorHAnsi"/>
          <w:color w:val="000000"/>
          <w:lang w:val="en-US"/>
        </w:rPr>
        <w:t>behavior</w:t>
      </w:r>
      <w:r w:rsidRPr="00835134">
        <w:rPr>
          <w:rFonts w:eastAsia="Times New Roman" w:cstheme="minorHAnsi"/>
          <w:color w:val="000000"/>
          <w:lang w:val="en-US"/>
        </w:rPr>
        <w:t xml:space="preserve"> absent in the 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core </w:t>
      </w:r>
      <w:r w:rsidRPr="00835134">
        <w:rPr>
          <w:rFonts w:eastAsia="Times New Roman" w:cstheme="minorHAnsi"/>
          <w:color w:val="000000"/>
          <w:lang w:val="en-US"/>
        </w:rPr>
        <w:t xml:space="preserve">physical </w:t>
      </w:r>
      <w:r w:rsidR="00BE27AA" w:rsidRPr="00835134">
        <w:rPr>
          <w:rFonts w:eastAsia="Times New Roman" w:cstheme="minorHAnsi"/>
          <w:color w:val="000000"/>
          <w:lang w:val="en-US"/>
        </w:rPr>
        <w:t>tier</w:t>
      </w:r>
      <w:r w:rsidR="002A01B8" w:rsidRPr="00835134">
        <w:rPr>
          <w:rFonts w:eastAsia="Times New Roman" w:cstheme="minorHAnsi"/>
          <w:color w:val="000000"/>
          <w:lang w:val="en-US"/>
        </w:rPr>
        <w:t xml:space="preserve">. </w:t>
      </w:r>
      <w:r w:rsidRPr="00835134">
        <w:rPr>
          <w:rFonts w:eastAsia="Times New Roman" w:cstheme="minorHAnsi"/>
          <w:color w:val="000000"/>
          <w:lang w:val="en-US"/>
        </w:rPr>
        <w:t>It is no surprise then that photons follow Snell</w:t>
      </w:r>
      <w:r w:rsidR="00855C0F" w:rsidRPr="00835134">
        <w:rPr>
          <w:rFonts w:eastAsia="Times New Roman" w:cstheme="minorHAnsi"/>
          <w:color w:val="000000"/>
          <w:lang w:val="en-US"/>
        </w:rPr>
        <w:t>–Descartes</w:t>
      </w:r>
      <w:r w:rsidR="002D5FB9" w:rsidRPr="00835134">
        <w:rPr>
          <w:rFonts w:eastAsia="Times New Roman" w:cstheme="minorHAnsi"/>
          <w:color w:val="000000"/>
          <w:lang w:val="en-US"/>
        </w:rPr>
        <w:t>’</w:t>
      </w:r>
      <w:r w:rsidR="00855C0F" w:rsidRPr="00835134">
        <w:rPr>
          <w:rFonts w:eastAsia="Times New Roman" w:cstheme="minorHAnsi"/>
          <w:color w:val="000000"/>
          <w:lang w:val="en-US"/>
        </w:rPr>
        <w:t xml:space="preserve"> </w:t>
      </w:r>
      <w:r w:rsidR="00C773F3" w:rsidRPr="00835134">
        <w:rPr>
          <w:rFonts w:eastAsia="Times New Roman" w:cstheme="minorHAnsi"/>
          <w:color w:val="000000"/>
          <w:lang w:val="en-US"/>
        </w:rPr>
        <w:t>l</w:t>
      </w:r>
      <w:r w:rsidRPr="00835134">
        <w:rPr>
          <w:rFonts w:eastAsia="Times New Roman" w:cstheme="minorHAnsi"/>
          <w:color w:val="000000"/>
          <w:lang w:val="en-US"/>
        </w:rPr>
        <w:t xml:space="preserve">aw </w:t>
      </w:r>
      <w:r w:rsidR="0013195A" w:rsidRPr="00835134">
        <w:rPr>
          <w:rFonts w:eastAsia="Times New Roman" w:cstheme="minorHAnsi"/>
          <w:color w:val="000000"/>
          <w:lang w:val="en-US"/>
        </w:rPr>
        <w:t>quite precisely,</w:t>
      </w:r>
      <w:r w:rsidRPr="00835134">
        <w:rPr>
          <w:rFonts w:eastAsia="Times New Roman" w:cstheme="minorHAnsi"/>
          <w:color w:val="000000"/>
          <w:lang w:val="en-US"/>
        </w:rPr>
        <w:t xml:space="preserve"> but </w:t>
      </w:r>
      <w:r w:rsidR="00C773F3" w:rsidRPr="00835134">
        <w:rPr>
          <w:rFonts w:eastAsia="Times New Roman" w:cstheme="minorHAnsi"/>
          <w:color w:val="000000"/>
          <w:lang w:val="en-US"/>
        </w:rPr>
        <w:t xml:space="preserve">that </w:t>
      </w:r>
      <w:r w:rsidR="00B825C3" w:rsidRPr="00835134">
        <w:rPr>
          <w:rFonts w:eastAsia="Times New Roman" w:cstheme="minorHAnsi"/>
          <w:color w:val="000000"/>
          <w:lang w:val="en-US"/>
        </w:rPr>
        <w:t>for ant</w:t>
      </w:r>
      <w:r w:rsidR="00C773F3" w:rsidRPr="00835134">
        <w:rPr>
          <w:rFonts w:eastAsia="Times New Roman" w:cstheme="minorHAnsi"/>
          <w:color w:val="000000"/>
          <w:lang w:val="en-US"/>
        </w:rPr>
        <w:t>s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 and lifeguard</w:t>
      </w:r>
      <w:r w:rsidR="00C773F3" w:rsidRPr="00835134">
        <w:rPr>
          <w:rFonts w:eastAsia="Times New Roman" w:cstheme="minorHAnsi"/>
          <w:color w:val="000000"/>
          <w:lang w:val="en-US"/>
        </w:rPr>
        <w:t>s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>the law provides only a central tendency or basin of attraction.</w:t>
      </w:r>
      <w:r w:rsidR="006B0EA6" w:rsidRPr="00835134">
        <w:rPr>
          <w:rFonts w:eastAsia="Times New Roman" w:cstheme="minorHAnsi"/>
          <w:color w:val="000000"/>
          <w:lang w:val="en-US"/>
        </w:rPr>
        <w:t xml:space="preserve"> </w:t>
      </w:r>
    </w:p>
    <w:p w:rsidR="001F5923" w:rsidRPr="00835134" w:rsidRDefault="001F5923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B825C3" w:rsidRPr="00835134" w:rsidRDefault="006B0EA6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In summary, p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hysical laws can explain only a part of observational variation in biological and social-psychological </w:t>
      </w:r>
      <w:r w:rsidR="00BE27AA" w:rsidRPr="00835134">
        <w:rPr>
          <w:rFonts w:eastAsia="Times New Roman" w:cstheme="minorHAnsi"/>
          <w:color w:val="000000"/>
          <w:lang w:val="en-US"/>
        </w:rPr>
        <w:t>tier</w:t>
      </w:r>
      <w:r w:rsidR="00B825C3" w:rsidRPr="00835134">
        <w:rPr>
          <w:rFonts w:eastAsia="Times New Roman" w:cstheme="minorHAnsi"/>
          <w:color w:val="000000"/>
          <w:lang w:val="en-US"/>
        </w:rPr>
        <w:t>s. To explain the remainder</w:t>
      </w:r>
      <w:r w:rsidR="00865262" w:rsidRPr="00835134">
        <w:rPr>
          <w:rFonts w:eastAsia="Times New Roman" w:cstheme="minorHAnsi"/>
          <w:color w:val="000000"/>
          <w:lang w:val="en-US"/>
        </w:rPr>
        <w:t xml:space="preserve"> arising from this greater complexity</w:t>
      </w:r>
      <w:r w:rsidR="00B825C3" w:rsidRPr="00835134">
        <w:rPr>
          <w:rFonts w:eastAsia="Times New Roman" w:cstheme="minorHAnsi"/>
          <w:color w:val="000000"/>
          <w:lang w:val="en-US"/>
        </w:rPr>
        <w:t>, we</w:t>
      </w:r>
      <w:r w:rsidR="00870C7B" w:rsidRPr="00835134">
        <w:rPr>
          <w:rFonts w:eastAsia="Times New Roman" w:cstheme="minorHAnsi"/>
          <w:color w:val="000000"/>
          <w:lang w:val="en-US"/>
        </w:rPr>
        <w:t xml:space="preserve"> need to account for biological principl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es (e.g., in 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case of ants) and </w:t>
      </w:r>
      <w:r w:rsidR="00434DC2">
        <w:rPr>
          <w:rFonts w:eastAsia="Times New Roman" w:cstheme="minorHAnsi"/>
          <w:color w:val="000000"/>
          <w:lang w:val="en-US"/>
        </w:rPr>
        <w:t>for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 biological</w:t>
      </w:r>
      <w:r w:rsidR="00570C3B" w:rsidRPr="00835134">
        <w:rPr>
          <w:rFonts w:eastAsia="Times New Roman" w:cstheme="minorHAnsi"/>
          <w:color w:val="000000"/>
          <w:lang w:val="en-US"/>
        </w:rPr>
        <w:t>,</w:t>
      </w:r>
      <w:r w:rsidR="00870C7B" w:rsidRPr="00835134">
        <w:rPr>
          <w:rFonts w:eastAsia="Times New Roman" w:cstheme="minorHAnsi"/>
          <w:color w:val="000000"/>
          <w:lang w:val="en-US"/>
        </w:rPr>
        <w:t xml:space="preserve"> social</w:t>
      </w:r>
      <w:r w:rsidR="00611DE5" w:rsidRPr="00835134">
        <w:rPr>
          <w:rFonts w:eastAsia="Times New Roman" w:cstheme="minorHAnsi"/>
          <w:color w:val="000000"/>
          <w:lang w:val="en-US"/>
        </w:rPr>
        <w:t>,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 </w:t>
      </w:r>
      <w:r w:rsidR="00611DE5" w:rsidRPr="00835134">
        <w:rPr>
          <w:rFonts w:eastAsia="Times New Roman" w:cstheme="minorHAnsi"/>
          <w:color w:val="000000"/>
          <w:lang w:val="en-US"/>
        </w:rPr>
        <w:t>cultural</w:t>
      </w:r>
      <w:r w:rsidR="00570C3B" w:rsidRPr="00835134">
        <w:rPr>
          <w:rFonts w:eastAsia="Times New Roman" w:cstheme="minorHAnsi"/>
          <w:color w:val="000000"/>
          <w:lang w:val="en-US"/>
        </w:rPr>
        <w:t>,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 and </w:t>
      </w:r>
      <w:r w:rsidR="00870C7B" w:rsidRPr="00835134">
        <w:rPr>
          <w:rFonts w:eastAsia="Times New Roman" w:cstheme="minorHAnsi"/>
          <w:color w:val="000000"/>
          <w:lang w:val="en-US"/>
        </w:rPr>
        <w:t>psychological aspects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 (e.g., in 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case of 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the </w:t>
      </w:r>
      <w:r w:rsidR="00B825C3" w:rsidRPr="00835134">
        <w:rPr>
          <w:rFonts w:eastAsia="Times New Roman" w:cstheme="minorHAnsi"/>
          <w:color w:val="000000"/>
          <w:lang w:val="en-US"/>
        </w:rPr>
        <w:t>lifeguard).</w:t>
      </w:r>
      <w:r w:rsidR="002D5FB9" w:rsidRPr="00835134">
        <w:rPr>
          <w:rFonts w:eastAsia="Times New Roman" w:cstheme="minorHAnsi"/>
          <w:color w:val="000000"/>
          <w:lang w:val="en-US"/>
        </w:rPr>
        <w:t xml:space="preserve"> At the same time, t</w:t>
      </w:r>
      <w:r w:rsidR="00B825C3" w:rsidRPr="00835134">
        <w:rPr>
          <w:rFonts w:eastAsia="Times New Roman" w:cstheme="minorHAnsi"/>
          <w:color w:val="000000"/>
          <w:lang w:val="en-US"/>
        </w:rPr>
        <w:t>h</w:t>
      </w:r>
      <w:r w:rsidR="003C4EC8" w:rsidRPr="00835134">
        <w:rPr>
          <w:rFonts w:eastAsia="Times New Roman" w:cstheme="minorHAnsi"/>
          <w:color w:val="000000"/>
          <w:lang w:val="en-US"/>
        </w:rPr>
        <w:t xml:space="preserve">e order proposed in </w:t>
      </w:r>
      <w:r w:rsidR="00681198" w:rsidRPr="00835134">
        <w:rPr>
          <w:rFonts w:eastAsia="Times New Roman" w:cstheme="minorHAnsi"/>
          <w:color w:val="000000"/>
          <w:lang w:val="en-US"/>
        </w:rPr>
        <w:t>this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 pers</w:t>
      </w:r>
      <w:r w:rsidR="00870C7B" w:rsidRPr="00835134">
        <w:rPr>
          <w:rFonts w:eastAsia="Times New Roman" w:cstheme="minorHAnsi"/>
          <w:color w:val="000000"/>
          <w:lang w:val="en-US"/>
        </w:rPr>
        <w:t>pective reverses the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 conventional approach of seeking explanation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s for </w:t>
      </w:r>
      <w:r w:rsidR="00B825C3" w:rsidRPr="00835134">
        <w:rPr>
          <w:rFonts w:eastAsia="Times New Roman" w:cstheme="minorHAnsi"/>
          <w:color w:val="000000"/>
          <w:lang w:val="en-US"/>
        </w:rPr>
        <w:t>human behavior in soci</w:t>
      </w:r>
      <w:r w:rsidR="00611DE5" w:rsidRPr="00835134">
        <w:rPr>
          <w:rFonts w:eastAsia="Times New Roman" w:cstheme="minorHAnsi"/>
          <w:color w:val="000000"/>
          <w:lang w:val="en-US"/>
        </w:rPr>
        <w:t>ocultur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al and psychological </w:t>
      </w:r>
      <w:r w:rsidR="00681198" w:rsidRPr="00835134">
        <w:rPr>
          <w:rFonts w:eastAsia="Times New Roman" w:cstheme="minorHAnsi"/>
          <w:color w:val="000000"/>
          <w:lang w:val="en-US"/>
        </w:rPr>
        <w:t>element</w:t>
      </w:r>
      <w:r w:rsidR="00B825C3" w:rsidRPr="00835134">
        <w:rPr>
          <w:rFonts w:eastAsia="Times New Roman" w:cstheme="minorHAnsi"/>
          <w:color w:val="000000"/>
          <w:lang w:val="en-US"/>
        </w:rPr>
        <w:t>s before resorting to biology and almost never dipping into the physical l</w:t>
      </w:r>
      <w:r w:rsidR="00870C7B" w:rsidRPr="00835134">
        <w:rPr>
          <w:rFonts w:eastAsia="Times New Roman" w:cstheme="minorHAnsi"/>
          <w:color w:val="000000"/>
          <w:lang w:val="en-US"/>
        </w:rPr>
        <w:t>aws at the core</w:t>
      </w:r>
      <w:r w:rsidR="00611DE5" w:rsidRPr="00835134">
        <w:rPr>
          <w:rFonts w:eastAsia="Times New Roman" w:cstheme="minorHAnsi"/>
          <w:color w:val="000000"/>
          <w:lang w:val="en-US"/>
        </w:rPr>
        <w:t>.</w:t>
      </w:r>
      <w:r w:rsidR="00B825C3" w:rsidRPr="00835134">
        <w:rPr>
          <w:rFonts w:eastAsia="Times New Roman" w:cstheme="minorHAnsi"/>
          <w:color w:val="000000"/>
          <w:lang w:val="en-US"/>
        </w:rPr>
        <w:t xml:space="preserve"> 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This proposed order generates a platform for extensive </w:t>
      </w:r>
      <w:r w:rsidR="00C773F3" w:rsidRPr="00835134">
        <w:rPr>
          <w:rFonts w:eastAsia="Times New Roman" w:cstheme="minorHAnsi"/>
          <w:color w:val="000000"/>
          <w:lang w:val="en-US"/>
        </w:rPr>
        <w:t xml:space="preserve">consideration </w:t>
      </w:r>
      <w:r w:rsidR="00681198" w:rsidRPr="00835134">
        <w:rPr>
          <w:rFonts w:eastAsia="Times New Roman" w:cstheme="minorHAnsi"/>
          <w:color w:val="000000"/>
          <w:lang w:val="en-US"/>
        </w:rPr>
        <w:t>of existing</w:t>
      </w:r>
      <w:r w:rsidR="0071231C">
        <w:rPr>
          <w:rFonts w:eastAsia="Times New Roman" w:cstheme="minorHAnsi"/>
          <w:color w:val="000000"/>
          <w:lang w:val="en-US"/>
        </w:rPr>
        <w:t>,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 </w:t>
      </w:r>
      <w:r w:rsidR="006F6607" w:rsidRPr="00835134">
        <w:rPr>
          <w:rFonts w:eastAsia="Times New Roman" w:cstheme="minorHAnsi"/>
          <w:color w:val="000000"/>
          <w:lang w:val="en-US"/>
        </w:rPr>
        <w:t>well-configured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 physical laws at the level </w:t>
      </w:r>
      <w:r w:rsidR="00C773F3" w:rsidRPr="00835134">
        <w:rPr>
          <w:rFonts w:eastAsia="Times New Roman" w:cstheme="minorHAnsi"/>
          <w:color w:val="000000"/>
          <w:lang w:val="en-US"/>
        </w:rPr>
        <w:t xml:space="preserve">at 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which they </w:t>
      </w:r>
      <w:r w:rsidR="00C773F3" w:rsidRPr="00835134">
        <w:rPr>
          <w:rFonts w:eastAsia="Times New Roman" w:cstheme="minorHAnsi"/>
          <w:color w:val="000000"/>
          <w:lang w:val="en-US"/>
        </w:rPr>
        <w:t>apply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 and implies d</w:t>
      </w:r>
      <w:r w:rsidR="00624986" w:rsidRPr="00835134">
        <w:rPr>
          <w:rFonts w:eastAsia="Times New Roman" w:cstheme="minorHAnsi"/>
          <w:color w:val="000000"/>
          <w:lang w:val="en-US"/>
        </w:rPr>
        <w:t>isengag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ement from </w:t>
      </w:r>
      <w:r w:rsidR="00570C3B" w:rsidRPr="00835134">
        <w:rPr>
          <w:rFonts w:eastAsia="Times New Roman" w:cstheme="minorHAnsi"/>
          <w:color w:val="000000"/>
          <w:lang w:val="en-US"/>
        </w:rPr>
        <w:t>them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 at the </w:t>
      </w:r>
      <w:r w:rsidR="00BE27AA" w:rsidRPr="00835134">
        <w:rPr>
          <w:rFonts w:eastAsia="Times New Roman" w:cstheme="minorHAnsi"/>
          <w:color w:val="000000"/>
          <w:lang w:val="en-US"/>
        </w:rPr>
        <w:t>outer tier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s. </w:t>
      </w:r>
    </w:p>
    <w:p w:rsidR="005B3BD3" w:rsidRPr="00835134" w:rsidRDefault="001F5923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 </w:t>
      </w:r>
    </w:p>
    <w:p w:rsidR="00CF4D1D" w:rsidRPr="00835134" w:rsidRDefault="00CF4D1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Based on a minimal definition of action</w:t>
      </w:r>
      <w:r w:rsidR="00681198" w:rsidRPr="00835134">
        <w:rPr>
          <w:rFonts w:eastAsia="Times New Roman" w:cstheme="minorHAnsi"/>
          <w:color w:val="000000"/>
          <w:lang w:val="en-US"/>
        </w:rPr>
        <w:t xml:space="preserve"> as movement</w:t>
      </w:r>
      <w:r w:rsidRPr="00835134">
        <w:rPr>
          <w:rFonts w:eastAsia="Times New Roman" w:cstheme="minorHAnsi"/>
          <w:color w:val="000000"/>
          <w:lang w:val="en-US"/>
        </w:rPr>
        <w:t xml:space="preserve">, </w:t>
      </w:r>
      <w:r w:rsidR="00774D45" w:rsidRPr="00835134">
        <w:rPr>
          <w:rFonts w:eastAsia="Times New Roman" w:cstheme="minorHAnsi"/>
          <w:color w:val="000000"/>
          <w:lang w:val="en-US"/>
        </w:rPr>
        <w:t xml:space="preserve">we propose a </w:t>
      </w:r>
      <w:r w:rsidRPr="00835134">
        <w:rPr>
          <w:rFonts w:eastAsia="Times New Roman" w:cstheme="minorHAnsi"/>
          <w:color w:val="000000"/>
          <w:lang w:val="en-US"/>
        </w:rPr>
        <w:t xml:space="preserve">framework </w:t>
      </w:r>
      <w:r w:rsidR="00D519F7" w:rsidRPr="00835134">
        <w:rPr>
          <w:rFonts w:eastAsia="Times New Roman" w:cstheme="minorHAnsi"/>
          <w:color w:val="000000"/>
          <w:lang w:val="en-US"/>
        </w:rPr>
        <w:t xml:space="preserve">for </w:t>
      </w:r>
      <w:r w:rsidRPr="00835134">
        <w:rPr>
          <w:rFonts w:eastAsia="Times New Roman" w:cstheme="minorHAnsi"/>
          <w:color w:val="000000"/>
          <w:lang w:val="en-US"/>
        </w:rPr>
        <w:t xml:space="preserve">a stepwise study of human behavior that </w:t>
      </w:r>
      <w:r w:rsidR="00C773F3" w:rsidRPr="00835134">
        <w:rPr>
          <w:rFonts w:eastAsia="Times New Roman" w:cstheme="minorHAnsi"/>
          <w:color w:val="000000"/>
          <w:lang w:val="en-US"/>
        </w:rPr>
        <w:t xml:space="preserve">begins </w:t>
      </w:r>
      <w:r w:rsidRPr="00835134">
        <w:rPr>
          <w:rFonts w:eastAsia="Times New Roman" w:cstheme="minorHAnsi"/>
          <w:color w:val="000000"/>
          <w:lang w:val="en-US"/>
        </w:rPr>
        <w:t>with the physical aspects of observed behavior, then expands to biolog</w:t>
      </w:r>
      <w:r w:rsidR="00D519F7" w:rsidRPr="00835134">
        <w:rPr>
          <w:rFonts w:eastAsia="Times New Roman" w:cstheme="minorHAnsi"/>
          <w:color w:val="000000"/>
          <w:lang w:val="en-US"/>
        </w:rPr>
        <w:t>ical, and thereafter to</w:t>
      </w:r>
      <w:r w:rsidRPr="00835134">
        <w:rPr>
          <w:rFonts w:eastAsia="Times New Roman" w:cstheme="minorHAnsi"/>
          <w:color w:val="000000"/>
          <w:lang w:val="en-US"/>
        </w:rPr>
        <w:t xml:space="preserve"> soci</w:t>
      </w:r>
      <w:r w:rsidR="007D6965" w:rsidRPr="00835134">
        <w:rPr>
          <w:rFonts w:eastAsia="Times New Roman" w:cstheme="minorHAnsi"/>
          <w:color w:val="000000"/>
          <w:lang w:val="en-US"/>
        </w:rPr>
        <w:t xml:space="preserve">al, </w:t>
      </w:r>
      <w:r w:rsidR="00611DE5" w:rsidRPr="00835134">
        <w:rPr>
          <w:rFonts w:eastAsia="Times New Roman" w:cstheme="minorHAnsi"/>
          <w:color w:val="000000"/>
          <w:lang w:val="en-US"/>
        </w:rPr>
        <w:t>cultur</w:t>
      </w:r>
      <w:r w:rsidRPr="00835134">
        <w:rPr>
          <w:rFonts w:eastAsia="Times New Roman" w:cstheme="minorHAnsi"/>
          <w:color w:val="000000"/>
          <w:lang w:val="en-US"/>
        </w:rPr>
        <w:t>al</w:t>
      </w:r>
      <w:r w:rsidR="00570C3B" w:rsidRPr="00835134">
        <w:rPr>
          <w:rFonts w:eastAsia="Times New Roman" w:cstheme="minorHAnsi"/>
          <w:color w:val="000000"/>
          <w:lang w:val="en-US"/>
        </w:rPr>
        <w:t>,</w:t>
      </w:r>
      <w:r w:rsidR="00611DE5" w:rsidRPr="00835134">
        <w:rPr>
          <w:rFonts w:eastAsia="Times New Roman" w:cstheme="minorHAnsi"/>
          <w:color w:val="000000"/>
          <w:lang w:val="en-US"/>
        </w:rPr>
        <w:t xml:space="preserve"> and </w:t>
      </w:r>
      <w:r w:rsidRPr="00835134">
        <w:rPr>
          <w:rFonts w:eastAsia="Times New Roman" w:cstheme="minorHAnsi"/>
          <w:color w:val="000000"/>
          <w:lang w:val="en-US"/>
        </w:rPr>
        <w:t>psychological attributes</w:t>
      </w:r>
      <w:r w:rsidR="00774D45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 xml:space="preserve">in search of </w:t>
      </w:r>
      <w:r w:rsidR="00774D45" w:rsidRPr="00835134">
        <w:rPr>
          <w:rFonts w:eastAsia="Times New Roman" w:cstheme="minorHAnsi"/>
          <w:color w:val="000000"/>
          <w:lang w:val="en-US"/>
        </w:rPr>
        <w:t xml:space="preserve">explaining the remaining 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behavioral </w:t>
      </w:r>
      <w:r w:rsidR="00774D45" w:rsidRPr="00835134">
        <w:rPr>
          <w:rFonts w:eastAsia="Times New Roman" w:cstheme="minorHAnsi"/>
          <w:color w:val="000000"/>
          <w:lang w:val="en-US"/>
        </w:rPr>
        <w:t>variation</w:t>
      </w:r>
      <w:r w:rsidR="00570C3B" w:rsidRPr="00835134">
        <w:rPr>
          <w:rFonts w:eastAsia="Times New Roman" w:cstheme="minorHAnsi"/>
          <w:color w:val="000000"/>
          <w:lang w:val="en-US"/>
        </w:rPr>
        <w:t>s</w:t>
      </w:r>
      <w:r w:rsidR="00774D45" w:rsidRPr="00835134">
        <w:rPr>
          <w:rFonts w:eastAsia="Times New Roman" w:cstheme="minorHAnsi"/>
          <w:color w:val="000000"/>
          <w:lang w:val="en-US"/>
        </w:rPr>
        <w:t xml:space="preserve">. </w:t>
      </w:r>
      <w:r w:rsidRPr="00835134">
        <w:rPr>
          <w:rFonts w:eastAsia="Times New Roman" w:cstheme="minorHAnsi"/>
          <w:color w:val="000000"/>
          <w:lang w:val="en-US"/>
        </w:rPr>
        <w:t xml:space="preserve">A corollary </w:t>
      </w:r>
      <w:r w:rsidR="00774D45" w:rsidRPr="00835134">
        <w:rPr>
          <w:rFonts w:eastAsia="Times New Roman" w:cstheme="minorHAnsi"/>
          <w:color w:val="000000"/>
          <w:lang w:val="en-US"/>
        </w:rPr>
        <w:t>to</w:t>
      </w:r>
      <w:r w:rsidRPr="00835134">
        <w:rPr>
          <w:rFonts w:eastAsia="Times New Roman" w:cstheme="minorHAnsi"/>
          <w:color w:val="000000"/>
          <w:lang w:val="en-US"/>
        </w:rPr>
        <w:t xml:space="preserve"> our definition is that the transition from physics to biology (and </w:t>
      </w:r>
      <w:r w:rsidR="00774D45" w:rsidRPr="00835134">
        <w:rPr>
          <w:rFonts w:eastAsia="Times New Roman" w:cstheme="minorHAnsi"/>
          <w:color w:val="000000"/>
          <w:lang w:val="en-US"/>
        </w:rPr>
        <w:t xml:space="preserve">from </w:t>
      </w:r>
      <w:r w:rsidRPr="00835134">
        <w:rPr>
          <w:rFonts w:eastAsia="Times New Roman" w:cstheme="minorHAnsi"/>
          <w:color w:val="000000"/>
          <w:lang w:val="en-US"/>
        </w:rPr>
        <w:t>biology to soci</w:t>
      </w:r>
      <w:r w:rsidR="00FB11B5" w:rsidRPr="00835134">
        <w:rPr>
          <w:rFonts w:eastAsia="Times New Roman" w:cstheme="minorHAnsi"/>
          <w:color w:val="000000"/>
          <w:lang w:val="en-US"/>
        </w:rPr>
        <w:t xml:space="preserve">al and </w:t>
      </w:r>
      <w:r w:rsidRPr="00835134">
        <w:rPr>
          <w:rFonts w:eastAsia="Times New Roman" w:cstheme="minorHAnsi"/>
          <w:color w:val="000000"/>
          <w:lang w:val="en-US"/>
        </w:rPr>
        <w:t>psycholog</w:t>
      </w:r>
      <w:r w:rsidR="00FB11B5" w:rsidRPr="00835134">
        <w:rPr>
          <w:rFonts w:eastAsia="Times New Roman" w:cstheme="minorHAnsi"/>
          <w:color w:val="000000"/>
          <w:lang w:val="en-US"/>
        </w:rPr>
        <w:t>ical exploration</w:t>
      </w:r>
      <w:r w:rsidRPr="00835134">
        <w:rPr>
          <w:rFonts w:eastAsia="Times New Roman" w:cstheme="minorHAnsi"/>
          <w:color w:val="000000"/>
          <w:lang w:val="en-US"/>
        </w:rPr>
        <w:t xml:space="preserve">) </w:t>
      </w:r>
      <w:r w:rsidR="001962CC" w:rsidRPr="00835134">
        <w:rPr>
          <w:rFonts w:eastAsia="Times New Roman" w:cstheme="minorHAnsi"/>
          <w:color w:val="000000"/>
          <w:lang w:val="en-US"/>
        </w:rPr>
        <w:t xml:space="preserve">calls </w:t>
      </w:r>
      <w:r w:rsidRPr="00835134">
        <w:rPr>
          <w:rFonts w:eastAsia="Times New Roman" w:cstheme="minorHAnsi"/>
          <w:color w:val="000000"/>
          <w:lang w:val="en-US"/>
        </w:rPr>
        <w:t>for alternative, domain-specific, nonphysical formaliza</w:t>
      </w:r>
      <w:r w:rsidR="00FB11B5" w:rsidRPr="00835134">
        <w:rPr>
          <w:rFonts w:eastAsia="Times New Roman" w:cstheme="minorHAnsi"/>
          <w:color w:val="000000"/>
          <w:lang w:val="en-US"/>
        </w:rPr>
        <w:t>tions. This perspective sketches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  <w:r w:rsidR="00570C3B" w:rsidRPr="00835134">
        <w:rPr>
          <w:rFonts w:eastAsia="Times New Roman" w:cstheme="minorHAnsi"/>
          <w:color w:val="000000"/>
          <w:lang w:val="en-US"/>
        </w:rPr>
        <w:t xml:space="preserve">out </w:t>
      </w:r>
      <w:r w:rsidRPr="00835134">
        <w:rPr>
          <w:rFonts w:eastAsia="Times New Roman" w:cstheme="minorHAnsi"/>
          <w:color w:val="000000"/>
          <w:lang w:val="en-US"/>
        </w:rPr>
        <w:t>a</w:t>
      </w:r>
      <w:r w:rsidR="001962CC" w:rsidRPr="00835134">
        <w:rPr>
          <w:rFonts w:eastAsia="Times New Roman" w:cstheme="minorHAnsi"/>
          <w:color w:val="000000"/>
          <w:lang w:val="en-US"/>
        </w:rPr>
        <w:t xml:space="preserve">n initial </w:t>
      </w:r>
      <w:r w:rsidRPr="00835134">
        <w:rPr>
          <w:rFonts w:eastAsia="Times New Roman" w:cstheme="minorHAnsi"/>
          <w:color w:val="000000"/>
          <w:lang w:val="en-US"/>
        </w:rPr>
        <w:t xml:space="preserve">blueprint for pursuing an agenda of </w:t>
      </w:r>
      <w:r w:rsidR="00FB11B5" w:rsidRPr="00835134">
        <w:rPr>
          <w:rFonts w:eastAsia="Times New Roman" w:cstheme="minorHAnsi"/>
          <w:color w:val="000000"/>
          <w:lang w:val="en-US"/>
        </w:rPr>
        <w:t xml:space="preserve">considering </w:t>
      </w:r>
      <w:r w:rsidRPr="00835134">
        <w:rPr>
          <w:rFonts w:eastAsia="Times New Roman" w:cstheme="minorHAnsi"/>
          <w:color w:val="000000"/>
          <w:lang w:val="en-US"/>
        </w:rPr>
        <w:t>action</w:t>
      </w:r>
      <w:r w:rsidR="00FB11B5" w:rsidRPr="00835134">
        <w:rPr>
          <w:rFonts w:eastAsia="Times New Roman" w:cstheme="minorHAnsi"/>
          <w:color w:val="000000"/>
          <w:lang w:val="en-US"/>
        </w:rPr>
        <w:t>s in</w:t>
      </w:r>
      <w:r w:rsidR="00D519F7" w:rsidRPr="00835134">
        <w:rPr>
          <w:rFonts w:eastAsia="Times New Roman" w:cstheme="minorHAnsi"/>
          <w:color w:val="000000"/>
          <w:lang w:val="en-US"/>
        </w:rPr>
        <w:t xml:space="preserve"> various domains</w:t>
      </w:r>
      <w:r w:rsidR="00BE27AA" w:rsidRPr="00835134">
        <w:rPr>
          <w:rFonts w:eastAsia="Times New Roman" w:cstheme="minorHAnsi"/>
          <w:color w:val="000000"/>
          <w:lang w:val="en-US"/>
        </w:rPr>
        <w:t>/tiers</w:t>
      </w:r>
      <w:r w:rsidR="00FB11B5" w:rsidRPr="00835134">
        <w:rPr>
          <w:rFonts w:eastAsia="Times New Roman" w:cstheme="minorHAnsi"/>
          <w:color w:val="000000"/>
          <w:lang w:val="en-US"/>
        </w:rPr>
        <w:t xml:space="preserve"> </w:t>
      </w:r>
      <w:r w:rsidR="00C773F3" w:rsidRPr="00835134">
        <w:rPr>
          <w:rFonts w:eastAsia="Times New Roman" w:cstheme="minorHAnsi"/>
          <w:color w:val="000000"/>
          <w:lang w:val="en-US"/>
        </w:rPr>
        <w:t xml:space="preserve">in </w:t>
      </w:r>
      <w:r w:rsidRPr="00835134">
        <w:rPr>
          <w:rFonts w:eastAsia="Times New Roman" w:cstheme="minorHAnsi"/>
          <w:color w:val="000000"/>
          <w:lang w:val="en-US"/>
        </w:rPr>
        <w:t xml:space="preserve">an overarching conceptual </w:t>
      </w:r>
      <w:r w:rsidR="007D6965" w:rsidRPr="00835134">
        <w:rPr>
          <w:rFonts w:eastAsia="Times New Roman" w:cstheme="minorHAnsi"/>
          <w:color w:val="000000"/>
          <w:lang w:val="en-US"/>
        </w:rPr>
        <w:t>platform</w:t>
      </w:r>
      <w:r w:rsidRPr="00835134">
        <w:rPr>
          <w:rFonts w:eastAsia="Times New Roman" w:cstheme="minorHAnsi"/>
          <w:color w:val="000000"/>
          <w:lang w:val="en-US"/>
        </w:rPr>
        <w:t xml:space="preserve">. </w:t>
      </w:r>
      <w:r w:rsidR="00FD7B48" w:rsidRPr="00835134">
        <w:rPr>
          <w:rFonts w:eastAsia="Times New Roman" w:cstheme="minorHAnsi"/>
          <w:color w:val="000000"/>
          <w:lang w:val="en-US"/>
        </w:rPr>
        <w:t xml:space="preserve">It is our hope that this </w:t>
      </w:r>
      <w:r w:rsidR="00FB11B5" w:rsidRPr="00835134">
        <w:rPr>
          <w:rFonts w:eastAsia="Times New Roman" w:cstheme="minorHAnsi"/>
          <w:color w:val="000000"/>
          <w:lang w:val="en-US"/>
        </w:rPr>
        <w:t xml:space="preserve">approach </w:t>
      </w:r>
      <w:r w:rsidRPr="00835134">
        <w:rPr>
          <w:rFonts w:eastAsia="Times New Roman" w:cstheme="minorHAnsi"/>
          <w:color w:val="000000"/>
          <w:lang w:val="en-US"/>
        </w:rPr>
        <w:t>will produce</w:t>
      </w:r>
      <w:r w:rsidR="00FD7B48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>a fruitful structure for stimulating interdisciplinary discussion of the existing methods of investigating behavior and generat</w:t>
      </w:r>
      <w:r w:rsidR="00197D3F" w:rsidRPr="00835134">
        <w:rPr>
          <w:rFonts w:eastAsia="Times New Roman" w:cstheme="minorHAnsi"/>
          <w:color w:val="000000"/>
          <w:lang w:val="en-US"/>
        </w:rPr>
        <w:t>ing</w:t>
      </w:r>
      <w:r w:rsidRPr="00835134">
        <w:rPr>
          <w:rFonts w:eastAsia="Times New Roman" w:cstheme="minorHAnsi"/>
          <w:color w:val="000000"/>
          <w:lang w:val="en-US"/>
        </w:rPr>
        <w:t xml:space="preserve"> new methods.</w:t>
      </w:r>
      <w:r w:rsidR="001730F2" w:rsidRPr="00835134">
        <w:rPr>
          <w:rFonts w:eastAsia="Times New Roman" w:cstheme="minorHAnsi"/>
          <w:color w:val="000000"/>
          <w:lang w:val="en-US"/>
        </w:rPr>
        <w:t xml:space="preserve"> From a methodological </w:t>
      </w:r>
      <w:r w:rsidR="00624986" w:rsidRPr="00835134">
        <w:rPr>
          <w:rFonts w:eastAsia="Times New Roman" w:cstheme="minorHAnsi"/>
          <w:color w:val="000000"/>
          <w:lang w:val="en-US"/>
        </w:rPr>
        <w:t>angle</w:t>
      </w:r>
      <w:r w:rsidR="001730F2" w:rsidRPr="00835134">
        <w:rPr>
          <w:rFonts w:eastAsia="Times New Roman" w:cstheme="minorHAnsi"/>
          <w:color w:val="000000"/>
          <w:lang w:val="en-US"/>
        </w:rPr>
        <w:t>, our platform generates investigation potential akin to what reverse Bay</w:t>
      </w:r>
      <w:r w:rsidR="00122D9F" w:rsidRPr="00835134">
        <w:rPr>
          <w:rFonts w:eastAsia="Times New Roman" w:cstheme="minorHAnsi"/>
          <w:color w:val="000000"/>
          <w:lang w:val="en-US"/>
        </w:rPr>
        <w:t>e</w:t>
      </w:r>
      <w:r w:rsidR="001730F2" w:rsidRPr="00835134">
        <w:rPr>
          <w:rFonts w:eastAsia="Times New Roman" w:cstheme="minorHAnsi"/>
          <w:color w:val="000000"/>
          <w:lang w:val="en-US"/>
        </w:rPr>
        <w:t xml:space="preserve">sian </w:t>
      </w:r>
      <w:r w:rsidR="00C75A24" w:rsidRPr="00835134">
        <w:rPr>
          <w:rFonts w:eastAsia="Times New Roman" w:cstheme="minorHAnsi"/>
          <w:color w:val="000000"/>
          <w:lang w:val="en-US"/>
        </w:rPr>
        <w:t>analysis</w:t>
      </w:r>
      <w:r w:rsidR="00C75A24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C75A24" w:rsidRPr="00835134">
        <w:rPr>
          <w:rFonts w:eastAsia="Times New Roman" w:cstheme="minorHAnsi"/>
          <w:color w:val="000000"/>
          <w:lang w:val="en-US"/>
        </w:rPr>
        <w:t>brought</w:t>
      </w:r>
      <w:r w:rsidR="001730F2" w:rsidRPr="00835134">
        <w:rPr>
          <w:rFonts w:eastAsia="Times New Roman" w:cstheme="minorHAnsi"/>
          <w:color w:val="000000"/>
          <w:lang w:val="en-US"/>
        </w:rPr>
        <w:t xml:space="preserve"> to Bay</w:t>
      </w:r>
      <w:r w:rsidR="00122D9F" w:rsidRPr="00835134">
        <w:rPr>
          <w:rFonts w:eastAsia="Times New Roman" w:cstheme="minorHAnsi"/>
          <w:color w:val="000000"/>
          <w:lang w:val="en-US"/>
        </w:rPr>
        <w:t>e</w:t>
      </w:r>
      <w:r w:rsidR="001730F2" w:rsidRPr="00835134">
        <w:rPr>
          <w:rFonts w:eastAsia="Times New Roman" w:cstheme="minorHAnsi"/>
          <w:color w:val="000000"/>
          <w:lang w:val="en-US"/>
        </w:rPr>
        <w:t>sian analysis</w: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_Ref396293995 \r \h </w:instrTex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44</w: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_Ref396294007 \r \h </w:instrTex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45</w: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_Ref396294029 \r \h </w:instrTex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A83212" w:rsidRPr="00835134">
        <w:rPr>
          <w:rFonts w:eastAsia="Times New Roman" w:cstheme="minorHAnsi"/>
          <w:color w:val="000000"/>
          <w:vertAlign w:val="superscript"/>
          <w:lang w:val="en-US"/>
        </w:rPr>
        <w:t>46</w:t>
      </w:r>
      <w:r w:rsidR="006E67AA"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1730F2" w:rsidRPr="00835134">
        <w:rPr>
          <w:rFonts w:eastAsia="Times New Roman" w:cstheme="minorHAnsi"/>
          <w:color w:val="000000"/>
          <w:lang w:val="en-US"/>
        </w:rPr>
        <w:t xml:space="preserve">.   </w:t>
      </w:r>
    </w:p>
    <w:p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</w:p>
    <w:p w:rsidR="00EA638D" w:rsidRPr="00835134" w:rsidRDefault="008C6949" w:rsidP="00A62419">
      <w:pPr>
        <w:spacing w:after="240" w:line="480" w:lineRule="auto"/>
        <w:outlineLvl w:val="0"/>
        <w:rPr>
          <w:rFonts w:cstheme="minorHAnsi"/>
          <w:lang w:val="en-US"/>
        </w:rPr>
      </w:pPr>
      <w:r w:rsidRPr="00835134">
        <w:rPr>
          <w:rFonts w:cstheme="minorHAnsi"/>
          <w:lang w:val="en-US"/>
        </w:rPr>
        <w:t>W</w:t>
      </w:r>
      <w:r w:rsidR="00FD7B48" w:rsidRPr="00835134">
        <w:rPr>
          <w:rFonts w:cstheme="minorHAnsi"/>
          <w:lang w:val="en-US"/>
        </w:rPr>
        <w:t xml:space="preserve">e </w:t>
      </w:r>
      <w:r w:rsidR="00C773F3" w:rsidRPr="00835134">
        <w:rPr>
          <w:rFonts w:cstheme="minorHAnsi"/>
          <w:lang w:val="en-US"/>
        </w:rPr>
        <w:t xml:space="preserve">emphasize </w:t>
      </w:r>
      <w:r w:rsidR="001A5F43" w:rsidRPr="00835134">
        <w:rPr>
          <w:rFonts w:cstheme="minorHAnsi"/>
          <w:lang w:val="en-US"/>
        </w:rPr>
        <w:t>that o</w:t>
      </w:r>
      <w:r w:rsidR="00EA638D" w:rsidRPr="00835134">
        <w:rPr>
          <w:rFonts w:cstheme="minorHAnsi"/>
          <w:lang w:val="en-US"/>
        </w:rPr>
        <w:t xml:space="preserve">urs is not a reductionist proposal to claim that everything can be explained by physics or by anything </w:t>
      </w:r>
      <w:r w:rsidR="00197D3F" w:rsidRPr="00835134">
        <w:rPr>
          <w:rFonts w:cstheme="minorHAnsi"/>
          <w:lang w:val="en-US"/>
        </w:rPr>
        <w:t xml:space="preserve">else. </w:t>
      </w:r>
      <w:r w:rsidR="00FD7B48" w:rsidRPr="00835134">
        <w:rPr>
          <w:rFonts w:cstheme="minorHAnsi"/>
          <w:lang w:val="en-US"/>
        </w:rPr>
        <w:t>Rather, we</w:t>
      </w:r>
      <w:r w:rsidR="00197D3F" w:rsidRPr="00835134">
        <w:rPr>
          <w:rFonts w:cstheme="minorHAnsi"/>
          <w:lang w:val="en-US"/>
        </w:rPr>
        <w:t xml:space="preserve"> suggest that physical laws</w:t>
      </w:r>
      <w:r w:rsidR="00EA638D" w:rsidRPr="00835134">
        <w:rPr>
          <w:rFonts w:cstheme="minorHAnsi"/>
          <w:lang w:val="en-US"/>
        </w:rPr>
        <w:t xml:space="preserve"> deserve the first </w:t>
      </w:r>
      <w:r w:rsidR="0013195A" w:rsidRPr="00835134">
        <w:rPr>
          <w:rFonts w:cstheme="minorHAnsi"/>
          <w:lang w:val="en-US"/>
        </w:rPr>
        <w:t>chance to</w:t>
      </w:r>
      <w:r w:rsidR="00EA638D" w:rsidRPr="00835134">
        <w:rPr>
          <w:rFonts w:cstheme="minorHAnsi"/>
          <w:lang w:val="en-US"/>
        </w:rPr>
        <w:t xml:space="preserve"> explain observat</w:t>
      </w:r>
      <w:r w:rsidR="0042779E" w:rsidRPr="00835134">
        <w:rPr>
          <w:rFonts w:cstheme="minorHAnsi"/>
          <w:lang w:val="en-US"/>
        </w:rPr>
        <w:t xml:space="preserve">ions from animate </w:t>
      </w:r>
      <w:r w:rsidR="00FD7B48" w:rsidRPr="00835134">
        <w:rPr>
          <w:rFonts w:cstheme="minorHAnsi"/>
          <w:lang w:val="en-US"/>
        </w:rPr>
        <w:t>and</w:t>
      </w:r>
      <w:r w:rsidR="0042779E" w:rsidRPr="00835134">
        <w:rPr>
          <w:rFonts w:cstheme="minorHAnsi"/>
          <w:lang w:val="en-US"/>
        </w:rPr>
        <w:t xml:space="preserve"> in</w:t>
      </w:r>
      <w:r w:rsidR="00EA638D" w:rsidRPr="00835134">
        <w:rPr>
          <w:rFonts w:cstheme="minorHAnsi"/>
          <w:lang w:val="en-US"/>
        </w:rPr>
        <w:t>anim</w:t>
      </w:r>
      <w:r w:rsidR="00611DE5" w:rsidRPr="00835134">
        <w:rPr>
          <w:rFonts w:cstheme="minorHAnsi"/>
          <w:lang w:val="en-US"/>
        </w:rPr>
        <w:t>a</w:t>
      </w:r>
      <w:r w:rsidR="00EA638D" w:rsidRPr="00835134">
        <w:rPr>
          <w:rFonts w:cstheme="minorHAnsi"/>
          <w:lang w:val="en-US"/>
        </w:rPr>
        <w:t>te worlds because matter and energy included in biological domain</w:t>
      </w:r>
      <w:r w:rsidR="00FD7B48" w:rsidRPr="00835134">
        <w:rPr>
          <w:rFonts w:cstheme="minorHAnsi"/>
          <w:lang w:val="en-US"/>
        </w:rPr>
        <w:t>s</w:t>
      </w:r>
      <w:r w:rsidR="00EA638D" w:rsidRPr="00835134">
        <w:rPr>
          <w:rFonts w:cstheme="minorHAnsi"/>
          <w:lang w:val="en-US"/>
        </w:rPr>
        <w:t xml:space="preserve"> do not lose their physicality by virtue of the added DNA, brain, higher faculties</w:t>
      </w:r>
      <w:r w:rsidR="00FD7B48" w:rsidRPr="00835134">
        <w:rPr>
          <w:rFonts w:cstheme="minorHAnsi"/>
          <w:lang w:val="en-US"/>
        </w:rPr>
        <w:t>,</w:t>
      </w:r>
      <w:r w:rsidR="00EA638D" w:rsidRPr="00835134">
        <w:rPr>
          <w:rFonts w:cstheme="minorHAnsi"/>
          <w:lang w:val="en-US"/>
        </w:rPr>
        <w:t xml:space="preserve"> and society in which individual</w:t>
      </w:r>
      <w:r w:rsidR="00FD7B48" w:rsidRPr="00835134">
        <w:rPr>
          <w:rFonts w:cstheme="minorHAnsi"/>
          <w:lang w:val="en-US"/>
        </w:rPr>
        <w:t>s</w:t>
      </w:r>
      <w:r w:rsidR="00174780" w:rsidRPr="00835134">
        <w:rPr>
          <w:rFonts w:cstheme="minorHAnsi"/>
          <w:lang w:val="en-US"/>
        </w:rPr>
        <w:t xml:space="preserve"> grow up and</w:t>
      </w:r>
      <w:r w:rsidR="00EA638D" w:rsidRPr="00835134">
        <w:rPr>
          <w:rFonts w:cstheme="minorHAnsi"/>
          <w:lang w:val="en-US"/>
        </w:rPr>
        <w:t xml:space="preserve"> </w:t>
      </w:r>
      <w:r w:rsidR="00197D3F" w:rsidRPr="00835134">
        <w:rPr>
          <w:rFonts w:cstheme="minorHAnsi"/>
          <w:lang w:val="en-US"/>
        </w:rPr>
        <w:t>live</w:t>
      </w:r>
      <w:r w:rsidR="00EA638D" w:rsidRPr="00835134">
        <w:rPr>
          <w:rFonts w:cstheme="minorHAnsi"/>
          <w:lang w:val="en-US"/>
        </w:rPr>
        <w:t xml:space="preserve">. </w:t>
      </w:r>
      <w:r w:rsidR="006358C7" w:rsidRPr="00835134">
        <w:rPr>
          <w:rFonts w:cstheme="minorHAnsi"/>
          <w:lang w:val="en-US"/>
        </w:rPr>
        <w:t xml:space="preserve">The </w:t>
      </w:r>
      <w:r w:rsidR="00FD7B48" w:rsidRPr="00835134">
        <w:rPr>
          <w:rFonts w:cstheme="minorHAnsi"/>
          <w:lang w:val="en-US"/>
        </w:rPr>
        <w:t>benefit of</w:t>
      </w:r>
      <w:r w:rsidR="00351B71" w:rsidRPr="00835134">
        <w:rPr>
          <w:rFonts w:cstheme="minorHAnsi"/>
          <w:lang w:val="en-US"/>
        </w:rPr>
        <w:t xml:space="preserve"> starting at the physical core and remaining within the borders of this first tier</w:t>
      </w:r>
      <w:r w:rsidR="006358C7" w:rsidRPr="00835134">
        <w:rPr>
          <w:rFonts w:cstheme="minorHAnsi"/>
          <w:lang w:val="en-US"/>
        </w:rPr>
        <w:t xml:space="preserve"> is </w:t>
      </w:r>
      <w:r w:rsidR="001335DB" w:rsidRPr="00835134">
        <w:rPr>
          <w:rFonts w:cstheme="minorHAnsi"/>
          <w:lang w:val="en-US"/>
        </w:rPr>
        <w:t xml:space="preserve">to eliminate the necessity for </w:t>
      </w:r>
      <w:r w:rsidR="006358C7" w:rsidRPr="00835134">
        <w:rPr>
          <w:rFonts w:cstheme="minorHAnsi"/>
          <w:lang w:val="en-US"/>
        </w:rPr>
        <w:t xml:space="preserve">modelers who inevitably use physical forms to justify the relevance </w:t>
      </w:r>
      <w:r w:rsidR="00FD7B48" w:rsidRPr="00835134">
        <w:rPr>
          <w:rFonts w:cstheme="minorHAnsi"/>
          <w:lang w:val="en-US"/>
        </w:rPr>
        <w:t xml:space="preserve">of this work </w:t>
      </w:r>
      <w:r w:rsidR="006358C7" w:rsidRPr="00835134">
        <w:rPr>
          <w:rFonts w:cstheme="minorHAnsi"/>
          <w:lang w:val="en-US"/>
        </w:rPr>
        <w:t xml:space="preserve">to human behavior. </w:t>
      </w:r>
    </w:p>
    <w:p w:rsidR="00EA638D" w:rsidRPr="00835134" w:rsidRDefault="00EA638D" w:rsidP="00A62419">
      <w:pPr>
        <w:spacing w:after="240" w:line="480" w:lineRule="auto"/>
        <w:outlineLvl w:val="0"/>
        <w:rPr>
          <w:rFonts w:cstheme="minorHAnsi"/>
          <w:lang w:val="en-US"/>
        </w:rPr>
      </w:pPr>
      <w:r w:rsidRPr="00835134">
        <w:rPr>
          <w:rFonts w:cstheme="minorHAnsi"/>
          <w:lang w:val="en-US"/>
        </w:rPr>
        <w:t xml:space="preserve">This perspective is not </w:t>
      </w:r>
      <w:r w:rsidR="001335DB" w:rsidRPr="00835134">
        <w:rPr>
          <w:rFonts w:cstheme="minorHAnsi"/>
          <w:lang w:val="en-US"/>
        </w:rPr>
        <w:t>intended as a</w:t>
      </w:r>
      <w:r w:rsidRPr="00835134">
        <w:rPr>
          <w:rFonts w:cstheme="minorHAnsi"/>
          <w:lang w:val="en-US"/>
        </w:rPr>
        <w:t xml:space="preserve"> </w:t>
      </w:r>
      <w:r w:rsidR="001335DB" w:rsidRPr="00835134">
        <w:rPr>
          <w:rFonts w:cstheme="minorHAnsi"/>
          <w:lang w:val="en-US"/>
        </w:rPr>
        <w:t>guideline</w:t>
      </w:r>
      <w:r w:rsidRPr="00835134">
        <w:rPr>
          <w:rFonts w:cstheme="minorHAnsi"/>
          <w:lang w:val="en-US"/>
        </w:rPr>
        <w:t xml:space="preserve"> for others to follow. Instead, we </w:t>
      </w:r>
      <w:r w:rsidR="001C01D4">
        <w:rPr>
          <w:rFonts w:cstheme="minorHAnsi"/>
          <w:lang w:val="en-US"/>
        </w:rPr>
        <w:t xml:space="preserve">attempt to </w:t>
      </w:r>
      <w:r w:rsidR="00D80C4B">
        <w:rPr>
          <w:rFonts w:cstheme="minorHAnsi"/>
          <w:lang w:val="en-US"/>
        </w:rPr>
        <w:t>consider new approaches to thinking,</w:t>
      </w:r>
      <w:r w:rsidR="001C01D4">
        <w:rPr>
          <w:rFonts w:cstheme="minorHAnsi"/>
          <w:lang w:val="en-US"/>
        </w:rPr>
        <w:t xml:space="preserve"> </w:t>
      </w:r>
      <w:r w:rsidRPr="00835134">
        <w:rPr>
          <w:rFonts w:cstheme="minorHAnsi"/>
          <w:lang w:val="en-US"/>
        </w:rPr>
        <w:t>investigat</w:t>
      </w:r>
      <w:r w:rsidR="001C01D4">
        <w:rPr>
          <w:rFonts w:cstheme="minorHAnsi"/>
          <w:lang w:val="en-US"/>
        </w:rPr>
        <w:t>ing</w:t>
      </w:r>
      <w:r w:rsidRPr="00835134">
        <w:rPr>
          <w:rFonts w:cstheme="minorHAnsi"/>
          <w:lang w:val="en-US"/>
        </w:rPr>
        <w:t xml:space="preserve"> and </w:t>
      </w:r>
      <w:r w:rsidR="001C01D4">
        <w:rPr>
          <w:rFonts w:cstheme="minorHAnsi"/>
          <w:lang w:val="en-US"/>
        </w:rPr>
        <w:t>categorizing</w:t>
      </w:r>
      <w:r w:rsidRPr="00835134">
        <w:rPr>
          <w:rFonts w:cstheme="minorHAnsi"/>
          <w:lang w:val="en-US"/>
        </w:rPr>
        <w:t xml:space="preserve"> the stud</w:t>
      </w:r>
      <w:r w:rsidR="00CA2EB4">
        <w:rPr>
          <w:rFonts w:cstheme="minorHAnsi"/>
          <w:lang w:val="en-US"/>
        </w:rPr>
        <w:t>y</w:t>
      </w:r>
      <w:r w:rsidRPr="00835134">
        <w:rPr>
          <w:rFonts w:cstheme="minorHAnsi"/>
          <w:lang w:val="en-US"/>
        </w:rPr>
        <w:t xml:space="preserve"> of human behavior. Our hope is </w:t>
      </w:r>
      <w:r w:rsidR="00FD7B48" w:rsidRPr="00835134">
        <w:rPr>
          <w:rFonts w:cstheme="minorHAnsi"/>
          <w:lang w:val="en-US"/>
        </w:rPr>
        <w:t>to</w:t>
      </w:r>
      <w:r w:rsidRPr="00835134">
        <w:rPr>
          <w:rFonts w:cstheme="minorHAnsi"/>
          <w:lang w:val="en-US"/>
        </w:rPr>
        <w:t xml:space="preserve"> elicit feedback, </w:t>
      </w:r>
      <w:r w:rsidR="0013195A" w:rsidRPr="00835134">
        <w:rPr>
          <w:rFonts w:cstheme="minorHAnsi"/>
          <w:lang w:val="en-US"/>
        </w:rPr>
        <w:t>suggestions</w:t>
      </w:r>
      <w:r w:rsidRPr="00835134">
        <w:rPr>
          <w:rFonts w:cstheme="minorHAnsi"/>
          <w:lang w:val="en-US"/>
        </w:rPr>
        <w:t xml:space="preserve">, and criticism that </w:t>
      </w:r>
      <w:r w:rsidR="001C01D4">
        <w:rPr>
          <w:rFonts w:cstheme="minorHAnsi"/>
          <w:lang w:val="en-US"/>
        </w:rPr>
        <w:t xml:space="preserve">will further this </w:t>
      </w:r>
      <w:r w:rsidR="00C80FD3">
        <w:rPr>
          <w:rFonts w:cstheme="minorHAnsi"/>
          <w:lang w:val="en-US"/>
        </w:rPr>
        <w:t>objective</w:t>
      </w:r>
      <w:r w:rsidRPr="00835134">
        <w:rPr>
          <w:rFonts w:cstheme="minorHAnsi"/>
          <w:lang w:val="en-US"/>
        </w:rPr>
        <w:t xml:space="preserve">.  </w:t>
      </w:r>
    </w:p>
    <w:p w:rsidR="00CE5366" w:rsidRPr="00835134" w:rsidRDefault="00CE5366" w:rsidP="00A62419">
      <w:pPr>
        <w:spacing w:after="240" w:line="480" w:lineRule="auto"/>
        <w:outlineLvl w:val="0"/>
        <w:rPr>
          <w:b/>
          <w:lang w:val="en-US"/>
        </w:rPr>
      </w:pPr>
    </w:p>
    <w:p w:rsidR="00611DE5" w:rsidRPr="00835134" w:rsidRDefault="00611DE5" w:rsidP="00A62419">
      <w:pPr>
        <w:spacing w:after="240" w:line="480" w:lineRule="auto"/>
        <w:outlineLvl w:val="0"/>
        <w:rPr>
          <w:b/>
          <w:lang w:val="en-US"/>
        </w:rPr>
      </w:pPr>
      <w:r w:rsidRPr="00835134">
        <w:rPr>
          <w:b/>
          <w:lang w:val="en-US"/>
        </w:rPr>
        <w:t>References</w:t>
      </w:r>
    </w:p>
    <w:p w:rsidR="00321C8E" w:rsidRPr="00835134" w:rsidRDefault="00321C8E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0" w:name="_Ref396200081"/>
      <w:bookmarkStart w:id="1" w:name="_Ref395855615"/>
      <w:r w:rsidRPr="00835134">
        <w:t xml:space="preserve">von </w:t>
      </w:r>
      <w:r w:rsidRPr="00835134">
        <w:rPr>
          <w:rFonts w:cs="Arial"/>
          <w:shd w:val="clear" w:color="auto" w:fill="FFFFFF"/>
        </w:rPr>
        <w:t>Neumann, J., Morgenstern, O.</w:t>
      </w:r>
      <w:r w:rsidRPr="00835134">
        <w:rPr>
          <w:rFonts w:cs="Arial"/>
          <w:color w:val="222222"/>
          <w:shd w:val="clear" w:color="auto" w:fill="FFFFFF"/>
        </w:rPr>
        <w:t> </w:t>
      </w:r>
      <w:r w:rsidRPr="00835134">
        <w:rPr>
          <w:rFonts w:cs="Arial"/>
          <w:i/>
          <w:iCs/>
          <w:shd w:val="clear" w:color="auto" w:fill="FFFFFF"/>
        </w:rPr>
        <w:t>Theory of games and economic behavior</w:t>
      </w:r>
      <w:r w:rsidRPr="00835134">
        <w:rPr>
          <w:rFonts w:cs="Arial"/>
          <w:color w:val="222222"/>
          <w:shd w:val="clear" w:color="auto" w:fill="FFFFFF"/>
        </w:rPr>
        <w:t>. (Princeton Univ. Press, 1953).</w:t>
      </w:r>
      <w:bookmarkEnd w:id="0"/>
    </w:p>
    <w:p w:rsidR="00C92859" w:rsidRPr="00835134" w:rsidRDefault="00C92859" w:rsidP="00A624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Fonts w:cs="Times Roman"/>
        </w:rPr>
      </w:pPr>
      <w:bookmarkStart w:id="2" w:name="_Ref396282642"/>
      <w:bookmarkStart w:id="3" w:name="_Ref396252214"/>
      <w:bookmarkStart w:id="4" w:name="_Ref396200444"/>
      <w:r w:rsidRPr="00835134">
        <w:rPr>
          <w:rFonts w:cs="Times Roman"/>
        </w:rPr>
        <w:t xml:space="preserve">Savage, L. J. </w:t>
      </w:r>
      <w:r w:rsidRPr="00835134">
        <w:rPr>
          <w:rFonts w:cs="Times Roman"/>
          <w:i/>
        </w:rPr>
        <w:t>The foundations of statistics</w:t>
      </w:r>
      <w:r w:rsidRPr="00835134">
        <w:rPr>
          <w:rFonts w:cs="Times Roman"/>
        </w:rPr>
        <w:t xml:space="preserve"> (Dover: John Wiley and Sons, 1972 edition of the original 1954).</w:t>
      </w:r>
      <w:bookmarkEnd w:id="2"/>
      <w:r w:rsidRPr="00835134">
        <w:rPr>
          <w:rFonts w:cs="Times Roman"/>
        </w:rPr>
        <w:t xml:space="preserve"> </w:t>
      </w:r>
    </w:p>
    <w:p w:rsidR="005F176F" w:rsidRPr="00835134" w:rsidRDefault="005F176F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5" w:name="_Ref396498713"/>
      <w:bookmarkStart w:id="6" w:name="_Ref396285018"/>
      <w:bookmarkStart w:id="7" w:name="_Ref396282704"/>
      <w:r w:rsidRPr="00835134">
        <w:rPr>
          <w:rFonts w:cstheme="minorHAnsi"/>
        </w:rPr>
        <w:t xml:space="preserve">Edwards, W. The theory of decision making. </w:t>
      </w:r>
      <w:r w:rsidR="00586831" w:rsidRPr="00835134">
        <w:rPr>
          <w:rFonts w:cstheme="minorHAnsi"/>
          <w:i/>
        </w:rPr>
        <w:t>Psychological Bull.</w:t>
      </w:r>
      <w:r w:rsidR="00586831" w:rsidRPr="00835134">
        <w:rPr>
          <w:rFonts w:cstheme="minorHAnsi"/>
        </w:rPr>
        <w:t xml:space="preserve"> </w:t>
      </w:r>
      <w:r w:rsidR="00586831" w:rsidRPr="00E73EE2">
        <w:rPr>
          <w:rFonts w:cstheme="minorHAnsi"/>
        </w:rPr>
        <w:t>51(4),</w:t>
      </w:r>
      <w:r w:rsidR="00586831" w:rsidRPr="00835134">
        <w:rPr>
          <w:rFonts w:cstheme="minorHAnsi"/>
        </w:rPr>
        <w:t xml:space="preserve"> 380-417 (1954).</w:t>
      </w:r>
      <w:bookmarkEnd w:id="5"/>
    </w:p>
    <w:p w:rsidR="00265F24" w:rsidRPr="00835134" w:rsidRDefault="00265F24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8" w:name="_Ref396498766"/>
      <w:r w:rsidRPr="00835134">
        <w:rPr>
          <w:rFonts w:cstheme="minorHAnsi"/>
        </w:rPr>
        <w:t xml:space="preserve">Cherniak, C. </w:t>
      </w:r>
      <w:r w:rsidRPr="00835134">
        <w:rPr>
          <w:rFonts w:cstheme="minorHAnsi"/>
          <w:i/>
        </w:rPr>
        <w:t xml:space="preserve">Minimal Rationality </w:t>
      </w:r>
      <w:r w:rsidRPr="00835134">
        <w:rPr>
          <w:rFonts w:cstheme="minorHAnsi"/>
        </w:rPr>
        <w:t>(MIT Press, 1986).</w:t>
      </w:r>
      <w:bookmarkEnd w:id="6"/>
      <w:bookmarkEnd w:id="8"/>
    </w:p>
    <w:p w:rsidR="001763E8" w:rsidRPr="00835134" w:rsidRDefault="001763E8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9" w:name="_Ref396285063"/>
      <w:r w:rsidRPr="00835134">
        <w:rPr>
          <w:rFonts w:cstheme="minorHAnsi"/>
        </w:rPr>
        <w:t xml:space="preserve">Smith, V. L. </w:t>
      </w:r>
      <w:r w:rsidRPr="00835134">
        <w:rPr>
          <w:rFonts w:cstheme="minorHAnsi"/>
          <w:i/>
        </w:rPr>
        <w:t>Rationality in economics: constructivist and ecological forms</w:t>
      </w:r>
      <w:r w:rsidRPr="00835134">
        <w:rPr>
          <w:rFonts w:cstheme="minorHAnsi"/>
        </w:rPr>
        <w:t xml:space="preserve"> (Cambridge, 2008).</w:t>
      </w:r>
      <w:bookmarkEnd w:id="9"/>
    </w:p>
    <w:p w:rsidR="005E397E" w:rsidRPr="00835134" w:rsidRDefault="00FB237F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10" w:name="_Ref396289774"/>
      <w:bookmarkStart w:id="11" w:name="_Ref396285087"/>
      <w:r w:rsidRPr="00835134">
        <w:rPr>
          <w:rFonts w:cstheme="minorHAnsi"/>
        </w:rPr>
        <w:t xml:space="preserve">Friedman, D., James, D., Isaac, R. M. &amp; Sunder, S. </w:t>
      </w:r>
      <w:r w:rsidRPr="00835134">
        <w:rPr>
          <w:rFonts w:cstheme="minorHAnsi"/>
          <w:i/>
        </w:rPr>
        <w:t xml:space="preserve">Risky curves: on the empirical failure of expected utility </w:t>
      </w:r>
      <w:r w:rsidRPr="00835134">
        <w:rPr>
          <w:rFonts w:cstheme="minorHAnsi"/>
        </w:rPr>
        <w:t>(Routledge, 2014).</w:t>
      </w:r>
      <w:bookmarkEnd w:id="10"/>
    </w:p>
    <w:p w:rsidR="001763E8" w:rsidRPr="00835134" w:rsidRDefault="001763E8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12" w:name="_Ref396289918"/>
      <w:r w:rsidRPr="00835134">
        <w:rPr>
          <w:rFonts w:cstheme="minorHAnsi"/>
        </w:rPr>
        <w:t>Simon, H. A. Rationality in Psychology and Economics.</w:t>
      </w:r>
      <w:r w:rsidRPr="00835134">
        <w:rPr>
          <w:rFonts w:cstheme="minorHAnsi"/>
          <w:i/>
        </w:rPr>
        <w:t xml:space="preserve"> J. of Business</w:t>
      </w:r>
      <w:r w:rsidRPr="00F74B5C">
        <w:rPr>
          <w:rFonts w:cstheme="minorHAnsi"/>
          <w:i/>
        </w:rPr>
        <w:t xml:space="preserve"> </w:t>
      </w:r>
      <w:r w:rsidRPr="00E73EE2">
        <w:rPr>
          <w:rFonts w:cstheme="minorHAnsi"/>
        </w:rPr>
        <w:t>59(4)</w:t>
      </w:r>
      <w:r w:rsidRPr="00835134">
        <w:rPr>
          <w:rFonts w:cstheme="minorHAnsi"/>
          <w:b/>
        </w:rPr>
        <w:t>,</w:t>
      </w:r>
      <w:r w:rsidRPr="00835134">
        <w:rPr>
          <w:rFonts w:cstheme="minorHAnsi"/>
        </w:rPr>
        <w:t xml:space="preserve"> Part 2: The Behavioral Foundations of Economic Theory S209-S224 (1986).</w:t>
      </w:r>
      <w:bookmarkEnd w:id="11"/>
      <w:bookmarkEnd w:id="12"/>
    </w:p>
    <w:p w:rsidR="00265F24" w:rsidRPr="00835134" w:rsidRDefault="00265F24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13" w:name="_Ref396285100"/>
      <w:r w:rsidRPr="00835134">
        <w:rPr>
          <w:rFonts w:cstheme="minorHAnsi"/>
        </w:rPr>
        <w:t xml:space="preserve">Gigerenzer, G. Bounded and rational. </w:t>
      </w:r>
      <w:r w:rsidR="00986B7C" w:rsidRPr="00835134">
        <w:rPr>
          <w:rFonts w:cstheme="minorHAnsi"/>
        </w:rPr>
        <w:t>i</w:t>
      </w:r>
      <w:r w:rsidR="00E30481" w:rsidRPr="00835134">
        <w:rPr>
          <w:rFonts w:cstheme="minorHAnsi"/>
        </w:rPr>
        <w:t xml:space="preserve">n </w:t>
      </w:r>
      <w:r w:rsidR="00E30481" w:rsidRPr="00835134">
        <w:rPr>
          <w:rFonts w:cstheme="minorHAnsi"/>
          <w:i/>
        </w:rPr>
        <w:t>Contemporary debates in cognitive science</w:t>
      </w:r>
      <w:r w:rsidR="00E30481" w:rsidRPr="00835134">
        <w:rPr>
          <w:rFonts w:cstheme="minorHAnsi"/>
        </w:rPr>
        <w:t xml:space="preserve"> (Ed Stainton</w:t>
      </w:r>
      <w:r w:rsidR="00986B7C" w:rsidRPr="00835134">
        <w:rPr>
          <w:rFonts w:cstheme="minorHAnsi"/>
        </w:rPr>
        <w:t>, R. J.) 115-133 (Blackwell, 2006).</w:t>
      </w:r>
      <w:bookmarkEnd w:id="13"/>
    </w:p>
    <w:p w:rsidR="00784312" w:rsidRPr="00835134" w:rsidRDefault="00784312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Style w:val="HTMLCite"/>
          <w:rFonts w:cs="Arial"/>
          <w:i w:val="0"/>
          <w:color w:val="222222"/>
        </w:rPr>
      </w:pPr>
      <w:bookmarkStart w:id="14" w:name="_Ref396289698"/>
      <w:bookmarkStart w:id="15" w:name="_Ref396285244"/>
      <w:r w:rsidRPr="00835134">
        <w:rPr>
          <w:rStyle w:val="HTMLCite"/>
          <w:rFonts w:cs="Arial"/>
          <w:i w:val="0"/>
          <w:color w:val="222222"/>
        </w:rPr>
        <w:t xml:space="preserve">Jara-Ettinger, J., Gweon, H., Schulz, L. E. &amp; Tenenbaum, J. B. The naive utility calculus: computational principles underlying commonsense psychology. </w:t>
      </w:r>
      <w:r w:rsidRPr="00835134">
        <w:rPr>
          <w:rStyle w:val="HTMLCite"/>
          <w:rFonts w:cs="Arial"/>
          <w:color w:val="222222"/>
        </w:rPr>
        <w:t>Trends in cog. sci.</w:t>
      </w:r>
      <w:r w:rsidRPr="00835134">
        <w:rPr>
          <w:rStyle w:val="HTMLCite"/>
          <w:rFonts w:cs="Arial"/>
          <w:i w:val="0"/>
          <w:color w:val="222222"/>
        </w:rPr>
        <w:t xml:space="preserve"> </w:t>
      </w:r>
      <w:r w:rsidRPr="00E73EE2">
        <w:rPr>
          <w:rStyle w:val="HTMLCite"/>
          <w:rFonts w:cs="Arial"/>
          <w:i w:val="0"/>
          <w:color w:val="222222"/>
        </w:rPr>
        <w:t>20,</w:t>
      </w:r>
      <w:r w:rsidRPr="00835134">
        <w:rPr>
          <w:rStyle w:val="HTMLCite"/>
          <w:rFonts w:cs="Arial"/>
          <w:i w:val="0"/>
          <w:color w:val="222222"/>
        </w:rPr>
        <w:t xml:space="preserve"> 589-604 (2016).</w:t>
      </w:r>
      <w:bookmarkEnd w:id="14"/>
    </w:p>
    <w:p w:rsidR="0022379A" w:rsidRPr="00835134" w:rsidRDefault="00875B32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Style w:val="HTMLCite"/>
          <w:rFonts w:cs="Arial"/>
          <w:i w:val="0"/>
        </w:rPr>
      </w:pPr>
      <w:bookmarkStart w:id="16" w:name="_Ref396491059"/>
      <w:bookmarkStart w:id="17" w:name="_Ref396289958"/>
      <w:r w:rsidRPr="00835134">
        <w:rPr>
          <w:rStyle w:val="HTMLCite"/>
          <w:rFonts w:cs="Arial"/>
          <w:i w:val="0"/>
        </w:rPr>
        <w:t xml:space="preserve">Johnson, A. T. Teaching the principle of biological optimization. </w:t>
      </w:r>
      <w:r w:rsidRPr="00835134">
        <w:rPr>
          <w:rStyle w:val="HTMLCite"/>
          <w:rFonts w:cs="Arial"/>
        </w:rPr>
        <w:t xml:space="preserve">J. Biological Engineering </w:t>
      </w:r>
      <w:r w:rsidRPr="00E73EE2">
        <w:rPr>
          <w:rStyle w:val="HTMLCite"/>
          <w:rFonts w:cs="Arial"/>
          <w:i w:val="0"/>
        </w:rPr>
        <w:t>7(6),</w:t>
      </w:r>
      <w:r w:rsidRPr="00835134">
        <w:rPr>
          <w:rStyle w:val="HTMLCite"/>
          <w:rFonts w:cs="Arial"/>
          <w:i w:val="0"/>
        </w:rPr>
        <w:t xml:space="preserve"> 2013.</w:t>
      </w:r>
      <w:bookmarkEnd w:id="16"/>
    </w:p>
    <w:p w:rsidR="00B346EB" w:rsidRPr="00835134" w:rsidRDefault="00B346EB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18" w:name="_Ref396498375"/>
      <w:bookmarkStart w:id="19" w:name="_Ref396491218"/>
      <w:r w:rsidRPr="00835134">
        <w:rPr>
          <w:rFonts w:cstheme="minorHAnsi"/>
        </w:rPr>
        <w:t xml:space="preserve">Balkenius, C., Tjøstheim, T. A., Johansson, B &amp; Gärdenfors. From focused thoughts to reveries: a memory system for a conscious robot. </w:t>
      </w:r>
      <w:r w:rsidRPr="00835134">
        <w:rPr>
          <w:rFonts w:cstheme="minorHAnsi"/>
          <w:i/>
        </w:rPr>
        <w:t>Front. Robot. AI</w:t>
      </w:r>
      <w:r w:rsidRPr="00835134">
        <w:rPr>
          <w:rFonts w:cstheme="minorHAnsi"/>
        </w:rPr>
        <w:t xml:space="preserve"> (2018). </w:t>
      </w:r>
      <w:r w:rsidRPr="00835134">
        <w:rPr>
          <w:rFonts w:eastAsia="Times New Roman" w:cs="Times New Roman"/>
          <w:color w:val="4472C4" w:themeColor="accent1"/>
        </w:rPr>
        <w:t>https://doi.org/10.3389/frobt.2018.00029</w:t>
      </w:r>
      <w:r w:rsidRPr="00835134">
        <w:rPr>
          <w:rFonts w:eastAsia="Times New Roman" w:cs="Times New Roman"/>
        </w:rPr>
        <w:t>.</w:t>
      </w:r>
      <w:bookmarkEnd w:id="18"/>
    </w:p>
    <w:p w:rsidR="00460DA9" w:rsidRPr="00835134" w:rsidRDefault="00460DA9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20" w:name="_Ref396498834"/>
      <w:r w:rsidRPr="00835134">
        <w:rPr>
          <w:rFonts w:cstheme="minorHAnsi"/>
        </w:rPr>
        <w:t xml:space="preserve">Anderson, J. R. </w:t>
      </w:r>
      <w:r w:rsidRPr="00835134">
        <w:rPr>
          <w:rFonts w:cstheme="minorHAnsi"/>
          <w:i/>
        </w:rPr>
        <w:t>How can the mind exist in the physical universe?</w:t>
      </w:r>
      <w:r w:rsidRPr="00835134">
        <w:rPr>
          <w:rFonts w:cstheme="minorHAnsi"/>
        </w:rPr>
        <w:t xml:space="preserve"> (Oxford Univ. Press, 2009).</w:t>
      </w:r>
      <w:bookmarkEnd w:id="3"/>
      <w:bookmarkEnd w:id="7"/>
      <w:bookmarkEnd w:id="15"/>
      <w:bookmarkEnd w:id="17"/>
      <w:bookmarkEnd w:id="19"/>
      <w:bookmarkEnd w:id="20"/>
    </w:p>
    <w:p w:rsidR="00460DA9" w:rsidRPr="00835134" w:rsidRDefault="00460DA9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21" w:name="_Ref396252227"/>
      <w:r w:rsidRPr="00835134">
        <w:rPr>
          <w:rFonts w:cstheme="minorHAnsi"/>
        </w:rPr>
        <w:t xml:space="preserve">van Gelder, T. What might cognition be, if not computation?” </w:t>
      </w:r>
      <w:r w:rsidRPr="00835134">
        <w:rPr>
          <w:rFonts w:cstheme="minorHAnsi"/>
          <w:i/>
        </w:rPr>
        <w:t xml:space="preserve">J. Philosophy </w:t>
      </w:r>
      <w:r w:rsidRPr="00E73EE2">
        <w:rPr>
          <w:rFonts w:cstheme="minorHAnsi"/>
        </w:rPr>
        <w:t>92(7),</w:t>
      </w:r>
      <w:r w:rsidRPr="00F74B5C">
        <w:rPr>
          <w:rFonts w:cstheme="minorHAnsi"/>
        </w:rPr>
        <w:t xml:space="preserve"> </w:t>
      </w:r>
      <w:r w:rsidRPr="00835134">
        <w:rPr>
          <w:rFonts w:cstheme="minorHAnsi"/>
        </w:rPr>
        <w:t>345-381 (1995).</w:t>
      </w:r>
      <w:bookmarkEnd w:id="21"/>
    </w:p>
    <w:p w:rsidR="00460DA9" w:rsidRPr="00835134" w:rsidRDefault="00FF66A6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Style w:val="HTMLCite"/>
          <w:rFonts w:cs="Arial"/>
          <w:i w:val="0"/>
          <w:color w:val="222222"/>
        </w:rPr>
      </w:pPr>
      <w:bookmarkStart w:id="22" w:name="_Ref396253785"/>
      <w:bookmarkStart w:id="23" w:name="_Ref396491177"/>
      <w:r w:rsidRPr="00835134">
        <w:rPr>
          <w:rStyle w:val="HTMLCite"/>
          <w:rFonts w:cs="Arial"/>
          <w:i w:val="0"/>
          <w:color w:val="222222"/>
        </w:rPr>
        <w:t>Coene, A., Nelson, J. D. &amp; Gureckis, T. M. Asking the right questions about the psychology of human inquiry: nine open challenges. (2018)</w:t>
      </w:r>
      <w:bookmarkEnd w:id="22"/>
      <w:r w:rsidR="0050237C" w:rsidRPr="00835134">
        <w:rPr>
          <w:rStyle w:val="HTMLCite"/>
          <w:rFonts w:cs="Arial"/>
          <w:i w:val="0"/>
          <w:color w:val="222222"/>
        </w:rPr>
        <w:t>. doi:10.31234/osf.io/h457v.</w:t>
      </w:r>
      <w:bookmarkEnd w:id="23"/>
    </w:p>
    <w:p w:rsidR="00E35B93" w:rsidRPr="00835134" w:rsidRDefault="00E35B93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000000"/>
          <w:shd w:val="clear" w:color="auto" w:fill="FFFFFF"/>
        </w:rPr>
      </w:pPr>
      <w:bookmarkStart w:id="24" w:name="_Ref396253698"/>
      <w:r w:rsidRPr="00835134">
        <w:rPr>
          <w:rFonts w:cs="Arial"/>
          <w:color w:val="000000"/>
          <w:shd w:val="clear" w:color="auto" w:fill="FFFFFF"/>
        </w:rPr>
        <w:t>Gode, D. &amp; Sunder, S. Allocative efficiency of markets with zero intelligence traders: market as a partial substitute for individual rationality.</w:t>
      </w:r>
      <w:r w:rsidRPr="00835134">
        <w:rPr>
          <w:rStyle w:val="Emphasis"/>
          <w:rFonts w:cs="Arial"/>
          <w:color w:val="000000"/>
          <w:shd w:val="clear" w:color="auto" w:fill="FFFFFF"/>
        </w:rPr>
        <w:t xml:space="preserve"> J. Political Econ</w:t>
      </w:r>
      <w:r w:rsidR="00504053" w:rsidRPr="00835134">
        <w:rPr>
          <w:rStyle w:val="Emphasis"/>
          <w:rFonts w:cs="Arial"/>
          <w:color w:val="000000"/>
          <w:shd w:val="clear" w:color="auto" w:fill="FFFFFF"/>
        </w:rPr>
        <w:t>.</w:t>
      </w:r>
      <w:r w:rsidRPr="00835134">
        <w:rPr>
          <w:rFonts w:cs="Arial"/>
          <w:color w:val="000000"/>
          <w:shd w:val="clear" w:color="auto" w:fill="FFFFFF"/>
        </w:rPr>
        <w:t xml:space="preserve"> </w:t>
      </w:r>
      <w:r w:rsidR="00504053" w:rsidRPr="00E73EE2">
        <w:rPr>
          <w:rFonts w:cs="Arial"/>
          <w:color w:val="000000"/>
          <w:shd w:val="clear" w:color="auto" w:fill="FFFFFF"/>
        </w:rPr>
        <w:t>101(</w:t>
      </w:r>
      <w:r w:rsidRPr="00E73EE2">
        <w:rPr>
          <w:rFonts w:cs="Arial"/>
          <w:color w:val="000000"/>
          <w:shd w:val="clear" w:color="auto" w:fill="FFFFFF"/>
        </w:rPr>
        <w:t>1</w:t>
      </w:r>
      <w:r w:rsidR="00504053" w:rsidRPr="00E73EE2">
        <w:rPr>
          <w:rFonts w:cs="Arial"/>
          <w:color w:val="000000"/>
          <w:shd w:val="clear" w:color="auto" w:fill="FFFFFF"/>
        </w:rPr>
        <w:t>),</w:t>
      </w:r>
      <w:r w:rsidRPr="00F74B5C">
        <w:rPr>
          <w:rFonts w:cs="Arial"/>
          <w:color w:val="000000"/>
          <w:shd w:val="clear" w:color="auto" w:fill="FFFFFF"/>
        </w:rPr>
        <w:t xml:space="preserve"> </w:t>
      </w:r>
      <w:r w:rsidR="00504053" w:rsidRPr="00835134">
        <w:rPr>
          <w:rFonts w:cs="Arial"/>
          <w:color w:val="000000"/>
          <w:shd w:val="clear" w:color="auto" w:fill="FFFFFF"/>
        </w:rPr>
        <w:t>119-137 (1993)</w:t>
      </w:r>
      <w:r w:rsidRPr="00835134">
        <w:rPr>
          <w:rFonts w:cs="Arial"/>
          <w:color w:val="000000"/>
          <w:shd w:val="clear" w:color="auto" w:fill="FFFFFF"/>
        </w:rPr>
        <w:t>.</w:t>
      </w:r>
      <w:bookmarkEnd w:id="1"/>
      <w:bookmarkEnd w:id="4"/>
      <w:bookmarkEnd w:id="24"/>
      <w:r w:rsidRPr="00835134">
        <w:rPr>
          <w:rFonts w:cs="Arial"/>
          <w:color w:val="000000"/>
          <w:shd w:val="clear" w:color="auto" w:fill="FFFFFF"/>
        </w:rPr>
        <w:t> </w:t>
      </w:r>
    </w:p>
    <w:p w:rsidR="00A856D0" w:rsidRPr="00835134" w:rsidRDefault="00A856D0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25" w:name="_Ref395857025"/>
      <w:r w:rsidRPr="00835134">
        <w:rPr>
          <w:rFonts w:cstheme="minorHAnsi"/>
        </w:rPr>
        <w:t xml:space="preserve">Helbing, D. Traffic and related self-driven many-particle systems. </w:t>
      </w:r>
      <w:r w:rsidRPr="00835134">
        <w:rPr>
          <w:rFonts w:cstheme="minorHAnsi"/>
          <w:i/>
        </w:rPr>
        <w:t>Rev. Modern Physics</w:t>
      </w:r>
      <w:r w:rsidRPr="00835134">
        <w:rPr>
          <w:rFonts w:cstheme="minorHAnsi"/>
        </w:rPr>
        <w:t xml:space="preserve"> </w:t>
      </w:r>
      <w:r w:rsidRPr="00E73EE2">
        <w:rPr>
          <w:rFonts w:cstheme="minorHAnsi"/>
        </w:rPr>
        <w:t>73,</w:t>
      </w:r>
      <w:r w:rsidRPr="00835134">
        <w:rPr>
          <w:rFonts w:cstheme="minorHAnsi"/>
        </w:rPr>
        <w:t xml:space="preserve"> 1067-1141 (2001).</w:t>
      </w:r>
      <w:bookmarkEnd w:id="25"/>
    </w:p>
    <w:p w:rsidR="005F7B96" w:rsidRPr="00835134" w:rsidRDefault="00FF797B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26" w:name="_Ref396213472"/>
      <w:bookmarkStart w:id="27" w:name="_Ref395857344"/>
      <w:r w:rsidRPr="00835134">
        <w:rPr>
          <w:rFonts w:cstheme="minorHAnsi"/>
        </w:rPr>
        <w:t xml:space="preserve">Moussaid, M. &amp; </w:t>
      </w:r>
      <w:r w:rsidR="005F7B96" w:rsidRPr="00835134">
        <w:rPr>
          <w:rFonts w:cstheme="minorHAnsi"/>
        </w:rPr>
        <w:t>Nelson</w:t>
      </w:r>
      <w:r w:rsidRPr="00835134">
        <w:rPr>
          <w:rFonts w:cstheme="minorHAnsi"/>
        </w:rPr>
        <w:t>, J. D. Simple h</w:t>
      </w:r>
      <w:r w:rsidR="005F7B96" w:rsidRPr="00835134">
        <w:rPr>
          <w:rFonts w:cstheme="minorHAnsi"/>
        </w:rPr>
        <w:t>euristics and th</w:t>
      </w:r>
      <w:r w:rsidRPr="00835134">
        <w:rPr>
          <w:rFonts w:cstheme="minorHAnsi"/>
        </w:rPr>
        <w:t>e modelling of Crowd behaviors.</w:t>
      </w:r>
      <w:r w:rsidR="005F7B96" w:rsidRPr="00835134">
        <w:rPr>
          <w:rFonts w:cstheme="minorHAnsi"/>
        </w:rPr>
        <w:t xml:space="preserve"> in </w:t>
      </w:r>
      <w:r w:rsidR="00040867" w:rsidRPr="00835134">
        <w:rPr>
          <w:rFonts w:cstheme="minorHAnsi"/>
          <w:i/>
        </w:rPr>
        <w:t>Pedestrian and Evacuation Dynamics</w:t>
      </w:r>
      <w:r w:rsidR="001B27C0" w:rsidRPr="00835134">
        <w:rPr>
          <w:rFonts w:cstheme="minorHAnsi"/>
          <w:i/>
        </w:rPr>
        <w:t xml:space="preserve"> 2012</w:t>
      </w:r>
      <w:r w:rsidR="00040867" w:rsidRPr="00835134">
        <w:rPr>
          <w:rFonts w:cstheme="minorHAnsi"/>
        </w:rPr>
        <w:t xml:space="preserve"> </w:t>
      </w:r>
      <w:r w:rsidR="005F7B96" w:rsidRPr="00835134">
        <w:rPr>
          <w:rFonts w:cstheme="minorHAnsi"/>
        </w:rPr>
        <w:t>(</w:t>
      </w:r>
      <w:r w:rsidR="00040867" w:rsidRPr="00835134">
        <w:rPr>
          <w:rFonts w:cstheme="minorHAnsi"/>
        </w:rPr>
        <w:t>E</w:t>
      </w:r>
      <w:r w:rsidR="005F7B96" w:rsidRPr="00835134">
        <w:rPr>
          <w:rFonts w:cstheme="minorHAnsi"/>
        </w:rPr>
        <w:t>d</w:t>
      </w:r>
      <w:r w:rsidRPr="00835134">
        <w:rPr>
          <w:rFonts w:cstheme="minorHAnsi"/>
        </w:rPr>
        <w:t>s</w:t>
      </w:r>
      <w:r w:rsidR="00040867" w:rsidRPr="00835134">
        <w:rPr>
          <w:rFonts w:cstheme="minorHAnsi"/>
        </w:rPr>
        <w:t xml:space="preserve"> U. Weidmann,</w:t>
      </w:r>
      <w:r w:rsidR="001B27C0" w:rsidRPr="00835134">
        <w:rPr>
          <w:rFonts w:cstheme="minorHAnsi"/>
        </w:rPr>
        <w:t xml:space="preserve"> U. Kirsch &amp; M. Schreckenberg</w:t>
      </w:r>
      <w:r w:rsidRPr="00835134">
        <w:rPr>
          <w:rFonts w:cstheme="minorHAnsi"/>
        </w:rPr>
        <w:t>)</w:t>
      </w:r>
      <w:r w:rsidR="005F7B96" w:rsidRPr="00835134">
        <w:rPr>
          <w:rFonts w:cstheme="minorHAnsi"/>
        </w:rPr>
        <w:t xml:space="preserve"> </w:t>
      </w:r>
      <w:r w:rsidR="00040867" w:rsidRPr="00835134">
        <w:rPr>
          <w:rFonts w:cstheme="minorHAnsi"/>
        </w:rPr>
        <w:t xml:space="preserve">75-90 </w:t>
      </w:r>
      <w:r w:rsidRPr="00835134">
        <w:rPr>
          <w:rFonts w:cstheme="minorHAnsi"/>
        </w:rPr>
        <w:t>(</w:t>
      </w:r>
      <w:r w:rsidR="005F7B96" w:rsidRPr="00835134">
        <w:rPr>
          <w:rFonts w:cstheme="minorHAnsi"/>
        </w:rPr>
        <w:t>Springer</w:t>
      </w:r>
      <w:bookmarkEnd w:id="26"/>
      <w:r w:rsidRPr="00835134">
        <w:rPr>
          <w:rFonts w:cstheme="minorHAnsi"/>
        </w:rPr>
        <w:t>, 2014)</w:t>
      </w:r>
      <w:r w:rsidR="001B27C0" w:rsidRPr="00835134">
        <w:rPr>
          <w:rFonts w:cstheme="minorHAnsi"/>
        </w:rPr>
        <w:t>.</w:t>
      </w:r>
      <w:r w:rsidR="005F7B96" w:rsidRPr="00835134">
        <w:rPr>
          <w:rFonts w:cstheme="minorHAnsi"/>
        </w:rPr>
        <w:t xml:space="preserve"> </w:t>
      </w:r>
    </w:p>
    <w:p w:rsidR="00DF1563" w:rsidRPr="00835134" w:rsidRDefault="00DF1563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28" w:name="_Ref396213442"/>
      <w:r w:rsidRPr="00835134">
        <w:rPr>
          <w:rFonts w:cstheme="minorHAnsi"/>
        </w:rPr>
        <w:t xml:space="preserve">Friston, K. The free-energy principle: a rough guide to the brain? </w:t>
      </w:r>
      <w:r w:rsidRPr="00835134">
        <w:rPr>
          <w:rFonts w:cstheme="minorHAnsi"/>
          <w:i/>
        </w:rPr>
        <w:t xml:space="preserve">Trends in Cogn. Sci. </w:t>
      </w:r>
      <w:r w:rsidRPr="00E73EE2">
        <w:rPr>
          <w:rFonts w:cstheme="minorHAnsi"/>
        </w:rPr>
        <w:t>13(7),</w:t>
      </w:r>
      <w:r w:rsidRPr="00F74B5C">
        <w:rPr>
          <w:rFonts w:cstheme="minorHAnsi"/>
        </w:rPr>
        <w:t xml:space="preserve"> </w:t>
      </w:r>
      <w:r w:rsidRPr="00835134">
        <w:rPr>
          <w:rFonts w:cstheme="minorHAnsi"/>
        </w:rPr>
        <w:t>293-301 (2009).</w:t>
      </w:r>
      <w:bookmarkEnd w:id="27"/>
      <w:bookmarkEnd w:id="28"/>
    </w:p>
    <w:p w:rsidR="00DF1563" w:rsidRPr="00835134" w:rsidRDefault="00DF1563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29" w:name="_Ref395857364"/>
      <w:r w:rsidRPr="00835134">
        <w:rPr>
          <w:rFonts w:cstheme="minorHAnsi"/>
        </w:rPr>
        <w:t>Friston, K</w:t>
      </w:r>
      <w:r w:rsidR="0015578A" w:rsidRPr="00835134">
        <w:rPr>
          <w:rFonts w:cstheme="minorHAnsi"/>
        </w:rPr>
        <w:t xml:space="preserve">. </w:t>
      </w:r>
      <w:r w:rsidRPr="00835134">
        <w:rPr>
          <w:rFonts w:cstheme="minorHAnsi"/>
        </w:rPr>
        <w:t xml:space="preserve">The free-energy principle: a unified brain theory? </w:t>
      </w:r>
      <w:r w:rsidRPr="00835134">
        <w:rPr>
          <w:rFonts w:cstheme="minorHAnsi"/>
          <w:i/>
        </w:rPr>
        <w:t xml:space="preserve">Nature Rev. Neuroscience </w:t>
      </w:r>
      <w:r w:rsidRPr="00E73EE2">
        <w:rPr>
          <w:rFonts w:cstheme="minorHAnsi"/>
        </w:rPr>
        <w:t>11,</w:t>
      </w:r>
      <w:r w:rsidRPr="000E6515">
        <w:rPr>
          <w:rFonts w:cstheme="minorHAnsi"/>
        </w:rPr>
        <w:t xml:space="preserve"> </w:t>
      </w:r>
      <w:r w:rsidRPr="00835134">
        <w:rPr>
          <w:rFonts w:cstheme="minorHAnsi"/>
        </w:rPr>
        <w:t>127-138 (2010).</w:t>
      </w:r>
      <w:bookmarkEnd w:id="29"/>
    </w:p>
    <w:p w:rsidR="00175EE1" w:rsidRPr="00835134" w:rsidRDefault="00840446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30" w:name="_Ref396202070"/>
      <w:bookmarkStart w:id="31" w:name="_Ref396209663"/>
      <w:bookmarkStart w:id="32" w:name="_Ref396215849"/>
      <w:bookmarkStart w:id="33" w:name="_Ref396244328"/>
      <w:r w:rsidRPr="00835134">
        <w:rPr>
          <w:rFonts w:cstheme="minorHAnsi"/>
        </w:rPr>
        <w:t xml:space="preserve">Oettler, J., </w:t>
      </w:r>
      <w:r w:rsidR="00175EE1" w:rsidRPr="00835134">
        <w:rPr>
          <w:rFonts w:cstheme="minorHAnsi"/>
        </w:rPr>
        <w:t xml:space="preserve">Schmid, </w:t>
      </w:r>
      <w:r w:rsidRPr="00835134">
        <w:rPr>
          <w:rFonts w:cstheme="minorHAnsi"/>
        </w:rPr>
        <w:t xml:space="preserve">V. S., </w:t>
      </w:r>
      <w:r w:rsidR="00175EE1" w:rsidRPr="00835134">
        <w:rPr>
          <w:rFonts w:cstheme="minorHAnsi"/>
        </w:rPr>
        <w:t xml:space="preserve">Zankl, </w:t>
      </w:r>
      <w:r w:rsidRPr="00835134">
        <w:rPr>
          <w:rFonts w:cstheme="minorHAnsi"/>
        </w:rPr>
        <w:t xml:space="preserve">N., </w:t>
      </w:r>
      <w:r w:rsidR="00175EE1" w:rsidRPr="00835134">
        <w:rPr>
          <w:rFonts w:cstheme="minorHAnsi"/>
        </w:rPr>
        <w:t xml:space="preserve">Rey, </w:t>
      </w:r>
      <w:r w:rsidRPr="00835134">
        <w:rPr>
          <w:rFonts w:cstheme="minorHAnsi"/>
        </w:rPr>
        <w:t xml:space="preserve">O., </w:t>
      </w:r>
      <w:r w:rsidR="00175EE1" w:rsidRPr="00835134">
        <w:rPr>
          <w:rFonts w:cstheme="minorHAnsi"/>
        </w:rPr>
        <w:t xml:space="preserve">Dress, </w:t>
      </w:r>
      <w:r w:rsidRPr="00835134">
        <w:rPr>
          <w:rFonts w:cstheme="minorHAnsi"/>
        </w:rPr>
        <w:t>A. &amp;</w:t>
      </w:r>
      <w:r w:rsidR="00175EE1" w:rsidRPr="00835134">
        <w:rPr>
          <w:rFonts w:cstheme="minorHAnsi"/>
        </w:rPr>
        <w:t xml:space="preserve"> </w:t>
      </w:r>
      <w:r w:rsidRPr="00835134">
        <w:rPr>
          <w:rFonts w:cstheme="minorHAnsi"/>
        </w:rPr>
        <w:t>Heinze,</w:t>
      </w:r>
      <w:r w:rsidR="00175EE1" w:rsidRPr="00835134">
        <w:rPr>
          <w:rFonts w:cstheme="minorHAnsi"/>
        </w:rPr>
        <w:t xml:space="preserve"> </w:t>
      </w:r>
      <w:r w:rsidRPr="00835134">
        <w:rPr>
          <w:rFonts w:cstheme="minorHAnsi"/>
        </w:rPr>
        <w:t>J. Fermat’s principle of least time predicts refraction of ant trails at substrate borders.</w:t>
      </w:r>
      <w:r w:rsidR="00175EE1" w:rsidRPr="00835134">
        <w:rPr>
          <w:rFonts w:cstheme="minorHAnsi"/>
        </w:rPr>
        <w:t xml:space="preserve"> </w:t>
      </w:r>
      <w:r w:rsidR="00175EE1" w:rsidRPr="00835134">
        <w:rPr>
          <w:rFonts w:cstheme="minorHAnsi"/>
          <w:i/>
        </w:rPr>
        <w:t>PLOS One</w:t>
      </w:r>
      <w:r w:rsidR="00175EE1" w:rsidRPr="00835134">
        <w:rPr>
          <w:rFonts w:cstheme="minorHAnsi"/>
        </w:rPr>
        <w:t xml:space="preserve"> </w:t>
      </w:r>
      <w:hyperlink r:id="rId11" w:history="1">
        <w:r w:rsidR="00175EE1" w:rsidRPr="00835134">
          <w:rPr>
            <w:rStyle w:val="Hyperlink"/>
            <w:rFonts w:cstheme="minorHAnsi"/>
            <w:u w:val="none"/>
          </w:rPr>
          <w:t>https://doi.org/10.1371/journal pone 0059739</w:t>
        </w:r>
      </w:hyperlink>
      <w:r w:rsidR="00175EE1" w:rsidRPr="00835134">
        <w:rPr>
          <w:rFonts w:cstheme="minorHAnsi"/>
        </w:rPr>
        <w:t>.</w:t>
      </w:r>
      <w:r w:rsidRPr="00835134">
        <w:rPr>
          <w:rFonts w:cstheme="minorHAnsi"/>
        </w:rPr>
        <w:t xml:space="preserve"> (2013).</w:t>
      </w:r>
      <w:bookmarkEnd w:id="30"/>
      <w:bookmarkEnd w:id="31"/>
      <w:bookmarkEnd w:id="32"/>
      <w:bookmarkEnd w:id="33"/>
    </w:p>
    <w:p w:rsidR="00F23B04" w:rsidRPr="00835134" w:rsidRDefault="00F23B04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34" w:name="_Ref396202107"/>
      <w:r w:rsidRPr="00835134">
        <w:rPr>
          <w:rFonts w:cstheme="minorHAnsi"/>
        </w:rPr>
        <w:t>Barreto, H., &amp; Weppler, R. Testing optimization: solving the lifeguard problem with discrete and continuous methodologies. DePauw University Working Paper. (2010)</w:t>
      </w:r>
      <w:bookmarkEnd w:id="34"/>
    </w:p>
    <w:p w:rsidR="003D444B" w:rsidRPr="00835134" w:rsidRDefault="003D444B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35" w:name="_Ref395857650"/>
      <w:r w:rsidRPr="00835134">
        <w:rPr>
          <w:rFonts w:cstheme="minorHAnsi"/>
        </w:rPr>
        <w:t xml:space="preserve">Feynman, R. </w:t>
      </w:r>
      <w:r w:rsidRPr="00835134">
        <w:rPr>
          <w:rFonts w:cstheme="minorHAnsi"/>
          <w:i/>
        </w:rPr>
        <w:t xml:space="preserve">The Feynman Lectures on Physics. </w:t>
      </w:r>
      <w:hyperlink r:id="rId12" w:history="1">
        <w:r w:rsidRPr="00835134">
          <w:rPr>
            <w:rStyle w:val="Hyperlink"/>
            <w:rFonts w:cstheme="minorHAnsi"/>
            <w:u w:val="none"/>
          </w:rPr>
          <w:t>http://www.feynmanlectures.caltech.edu/info/</w:t>
        </w:r>
      </w:hyperlink>
      <w:r w:rsidRPr="00835134">
        <w:rPr>
          <w:rFonts w:cstheme="minorHAnsi"/>
        </w:rPr>
        <w:t xml:space="preserve"> (1963).</w:t>
      </w:r>
      <w:bookmarkEnd w:id="35"/>
      <w:r w:rsidRPr="00835134">
        <w:rPr>
          <w:rFonts w:cstheme="minorHAnsi"/>
        </w:rPr>
        <w:t xml:space="preserve"> </w:t>
      </w:r>
    </w:p>
    <w:p w:rsidR="00164033" w:rsidRPr="00835134" w:rsidRDefault="00164033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000000"/>
          <w:shd w:val="clear" w:color="auto" w:fill="FFFFFF"/>
        </w:rPr>
      </w:pPr>
      <w:bookmarkStart w:id="36" w:name="_Ref396490144"/>
      <w:bookmarkStart w:id="37" w:name="_Ref396246965"/>
      <w:bookmarkStart w:id="38" w:name="_Ref396210793"/>
      <w:r w:rsidRPr="00835134">
        <w:rPr>
          <w:rFonts w:cs="Arial"/>
          <w:color w:val="000000"/>
          <w:shd w:val="clear" w:color="auto" w:fill="FFFFFF"/>
        </w:rPr>
        <w:t xml:space="preserve">Darwin, C. </w:t>
      </w:r>
      <w:r w:rsidRPr="00835134">
        <w:rPr>
          <w:rFonts w:cs="Arial"/>
          <w:i/>
          <w:color w:val="000000"/>
          <w:shd w:val="clear" w:color="auto" w:fill="FFFFFF"/>
        </w:rPr>
        <w:t>On the origin of species by means of natural selection</w:t>
      </w:r>
      <w:r w:rsidR="00337945" w:rsidRPr="00835134">
        <w:rPr>
          <w:rFonts w:cs="Arial"/>
          <w:i/>
          <w:color w:val="000000"/>
          <w:shd w:val="clear" w:color="auto" w:fill="FFFFFF"/>
        </w:rPr>
        <w:t>, Or, the preservation of favoured races in the struggle for life</w:t>
      </w:r>
      <w:r w:rsidR="00337945" w:rsidRPr="00835134">
        <w:rPr>
          <w:rFonts w:cs="Arial"/>
          <w:color w:val="000000"/>
          <w:shd w:val="clear" w:color="auto" w:fill="FFFFFF"/>
        </w:rPr>
        <w:t xml:space="preserve"> (John Murray, 1859).</w:t>
      </w:r>
      <w:bookmarkEnd w:id="36"/>
    </w:p>
    <w:p w:rsidR="00164033" w:rsidRPr="00835134" w:rsidRDefault="00164033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000000"/>
          <w:shd w:val="clear" w:color="auto" w:fill="FFFFFF"/>
        </w:rPr>
      </w:pPr>
      <w:bookmarkStart w:id="39" w:name="_Ref396490168"/>
      <w:r w:rsidRPr="00835134">
        <w:rPr>
          <w:rFonts w:cs="Arial"/>
          <w:color w:val="000000"/>
          <w:shd w:val="clear" w:color="auto" w:fill="FFFFFF"/>
        </w:rPr>
        <w:t xml:space="preserve">Spencer, H. </w:t>
      </w:r>
      <w:r w:rsidRPr="00835134">
        <w:rPr>
          <w:rFonts w:cs="Arial"/>
          <w:i/>
          <w:color w:val="000000"/>
          <w:shd w:val="clear" w:color="auto" w:fill="FFFFFF"/>
        </w:rPr>
        <w:t>Principles of biology</w:t>
      </w:r>
      <w:r w:rsidRPr="00835134">
        <w:rPr>
          <w:rFonts w:cs="Arial"/>
          <w:color w:val="000000"/>
          <w:shd w:val="clear" w:color="auto" w:fill="FFFFFF"/>
        </w:rPr>
        <w:t xml:space="preserve"> (William and Norgate, 1864).</w:t>
      </w:r>
      <w:bookmarkEnd w:id="37"/>
      <w:bookmarkEnd w:id="39"/>
      <w:r w:rsidRPr="00835134">
        <w:rPr>
          <w:rFonts w:cs="Arial"/>
          <w:color w:val="000000"/>
          <w:shd w:val="clear" w:color="auto" w:fill="FFFFFF"/>
        </w:rPr>
        <w:t xml:space="preserve"> </w:t>
      </w:r>
    </w:p>
    <w:p w:rsidR="00CD2A45" w:rsidRPr="00835134" w:rsidRDefault="00CD2A45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000000"/>
          <w:shd w:val="clear" w:color="auto" w:fill="FFFFFF"/>
        </w:rPr>
      </w:pPr>
      <w:bookmarkStart w:id="40" w:name="_Ref396490194"/>
      <w:r w:rsidRPr="00835134">
        <w:rPr>
          <w:rFonts w:cs="Arial"/>
          <w:color w:val="000000"/>
          <w:shd w:val="clear" w:color="auto" w:fill="FFFFFF"/>
        </w:rPr>
        <w:t xml:space="preserve">Howerth, I. W. Natural selection and the survival of the fittest. </w:t>
      </w:r>
      <w:r w:rsidRPr="00835134">
        <w:rPr>
          <w:rFonts w:cs="Arial"/>
          <w:i/>
          <w:color w:val="000000"/>
          <w:shd w:val="clear" w:color="auto" w:fill="FFFFFF"/>
        </w:rPr>
        <w:t xml:space="preserve">The Scientific Monthly </w:t>
      </w:r>
      <w:r w:rsidRPr="00E73EE2">
        <w:rPr>
          <w:rFonts w:cs="Arial"/>
          <w:color w:val="000000"/>
          <w:shd w:val="clear" w:color="auto" w:fill="FFFFFF"/>
        </w:rPr>
        <w:t>5(3),</w:t>
      </w:r>
      <w:r w:rsidRPr="000E6515">
        <w:rPr>
          <w:rFonts w:cs="Arial"/>
          <w:color w:val="000000"/>
          <w:shd w:val="clear" w:color="auto" w:fill="FFFFFF"/>
        </w:rPr>
        <w:t xml:space="preserve"> </w:t>
      </w:r>
      <w:r w:rsidRPr="00835134">
        <w:rPr>
          <w:rFonts w:cs="Arial"/>
          <w:color w:val="000000"/>
          <w:shd w:val="clear" w:color="auto" w:fill="FFFFFF"/>
        </w:rPr>
        <w:t>253-257 (1917).</w:t>
      </w:r>
      <w:bookmarkEnd w:id="40"/>
    </w:p>
    <w:p w:rsidR="0074071E" w:rsidRPr="00835134" w:rsidRDefault="0074071E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000000"/>
          <w:shd w:val="clear" w:color="auto" w:fill="FFFFFF"/>
        </w:rPr>
      </w:pPr>
      <w:bookmarkStart w:id="41" w:name="_Ref396490233"/>
      <w:r w:rsidRPr="00835134">
        <w:rPr>
          <w:rFonts w:cs="Arial"/>
          <w:color w:val="000000"/>
          <w:shd w:val="clear" w:color="auto" w:fill="FFFFFF"/>
        </w:rPr>
        <w:t xml:space="preserve">Dawkins, R. </w:t>
      </w:r>
      <w:r w:rsidRPr="00835134">
        <w:rPr>
          <w:rFonts w:cs="Arial"/>
          <w:i/>
          <w:color w:val="000000"/>
          <w:shd w:val="clear" w:color="auto" w:fill="FFFFFF"/>
        </w:rPr>
        <w:t>The selfish gene</w:t>
      </w:r>
      <w:r w:rsidRPr="00835134">
        <w:rPr>
          <w:rFonts w:cs="Arial"/>
          <w:color w:val="000000"/>
          <w:shd w:val="clear" w:color="auto" w:fill="FFFFFF"/>
        </w:rPr>
        <w:t xml:space="preserve"> (Oxford Univ. Press, 1990)</w:t>
      </w:r>
      <w:bookmarkEnd w:id="38"/>
      <w:bookmarkEnd w:id="41"/>
    </w:p>
    <w:p w:rsidR="002B546F" w:rsidRPr="00835134" w:rsidRDefault="002B546F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000000"/>
          <w:shd w:val="clear" w:color="auto" w:fill="FFFFFF"/>
        </w:rPr>
      </w:pPr>
      <w:bookmarkStart w:id="42" w:name="_Ref396210820"/>
      <w:r w:rsidRPr="00835134">
        <w:rPr>
          <w:rFonts w:cs="Arial"/>
          <w:color w:val="000000"/>
          <w:shd w:val="clear" w:color="auto" w:fill="FFFFFF"/>
        </w:rPr>
        <w:t xml:space="preserve">Glimcher, P. W. </w:t>
      </w:r>
      <w:r w:rsidRPr="00835134">
        <w:rPr>
          <w:rFonts w:cs="Arial"/>
          <w:i/>
          <w:color w:val="000000"/>
          <w:shd w:val="clear" w:color="auto" w:fill="FFFFFF"/>
        </w:rPr>
        <w:t xml:space="preserve">Decisions, uncertainty, and the brain: the science of neuroeconomics. </w:t>
      </w:r>
      <w:r w:rsidRPr="00835134">
        <w:rPr>
          <w:rFonts w:cs="Arial"/>
          <w:color w:val="000000"/>
          <w:shd w:val="clear" w:color="auto" w:fill="FFFFFF"/>
        </w:rPr>
        <w:t>(MIT Press, 2003).</w:t>
      </w:r>
    </w:p>
    <w:p w:rsidR="0074071E" w:rsidRPr="00835134" w:rsidRDefault="0074071E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000000"/>
          <w:shd w:val="clear" w:color="auto" w:fill="FFFFFF"/>
        </w:rPr>
      </w:pPr>
      <w:bookmarkStart w:id="43" w:name="_Ref396216531"/>
      <w:r w:rsidRPr="00835134">
        <w:rPr>
          <w:rFonts w:cs="Arial"/>
          <w:color w:val="000000"/>
          <w:shd w:val="clear" w:color="auto" w:fill="FFFFFF"/>
        </w:rPr>
        <w:t xml:space="preserve">Wilson, E. O. </w:t>
      </w:r>
      <w:r w:rsidRPr="00835134">
        <w:rPr>
          <w:rFonts w:cs="Arial"/>
          <w:i/>
          <w:color w:val="000000"/>
          <w:shd w:val="clear" w:color="auto" w:fill="FFFFFF"/>
        </w:rPr>
        <w:t>The social conquest of earth</w:t>
      </w:r>
      <w:r w:rsidRPr="00835134">
        <w:rPr>
          <w:rFonts w:cs="Arial"/>
          <w:color w:val="000000"/>
          <w:shd w:val="clear" w:color="auto" w:fill="FFFFFF"/>
        </w:rPr>
        <w:t xml:space="preserve"> (Liveright, 2012)</w:t>
      </w:r>
      <w:bookmarkEnd w:id="42"/>
      <w:bookmarkEnd w:id="43"/>
    </w:p>
    <w:p w:rsidR="006C20D6" w:rsidRPr="00835134" w:rsidRDefault="006C20D6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44" w:name="_Ref396213017"/>
      <w:bookmarkStart w:id="45" w:name="_Ref396211520"/>
      <w:r w:rsidRPr="00835134">
        <w:rPr>
          <w:rFonts w:cstheme="minorHAnsi"/>
        </w:rPr>
        <w:t xml:space="preserve">Spinoza, B. </w:t>
      </w:r>
      <w:r w:rsidRPr="00835134">
        <w:rPr>
          <w:rFonts w:cstheme="minorHAnsi"/>
          <w:i/>
        </w:rPr>
        <w:t>The ethics</w:t>
      </w:r>
      <w:r w:rsidRPr="00835134">
        <w:rPr>
          <w:rFonts w:cstheme="minorHAnsi"/>
        </w:rPr>
        <w:t xml:space="preserve"> (1677). </w:t>
      </w:r>
      <w:r w:rsidRPr="00835134">
        <w:rPr>
          <w:rFonts w:cstheme="minorHAnsi"/>
          <w:color w:val="3366FF"/>
        </w:rPr>
        <w:t>https://www.gutenberg.org/files/3800/3800-h/3800-h.htm.</w:t>
      </w:r>
      <w:bookmarkEnd w:id="44"/>
    </w:p>
    <w:p w:rsidR="00780084" w:rsidRPr="00835134" w:rsidRDefault="00780084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46" w:name="_Ref396212946"/>
      <w:r w:rsidRPr="00835134">
        <w:rPr>
          <w:rFonts w:cstheme="minorHAnsi"/>
        </w:rPr>
        <w:t xml:space="preserve">Gigerenzer, G. &amp; Todd P. </w:t>
      </w:r>
      <w:r w:rsidRPr="00835134">
        <w:rPr>
          <w:rFonts w:cstheme="minorHAnsi"/>
          <w:i/>
        </w:rPr>
        <w:t>Simple heuristics that make us smart</w:t>
      </w:r>
      <w:r w:rsidRPr="00835134">
        <w:rPr>
          <w:rFonts w:cstheme="minorHAnsi"/>
        </w:rPr>
        <w:t xml:space="preserve"> (Oxford Univ. Press, 1999).</w:t>
      </w:r>
      <w:bookmarkEnd w:id="45"/>
      <w:bookmarkEnd w:id="46"/>
    </w:p>
    <w:p w:rsidR="001B377A" w:rsidRPr="00835134" w:rsidRDefault="001B377A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222222"/>
        </w:rPr>
      </w:pPr>
      <w:bookmarkStart w:id="47" w:name="_Ref396213977"/>
      <w:r w:rsidRPr="00835134">
        <w:rPr>
          <w:rStyle w:val="HTMLCite"/>
          <w:rFonts w:cs="Arial"/>
          <w:i w:val="0"/>
          <w:lang w:val="de-DE"/>
        </w:rPr>
        <w:t>Minkowski, H.</w:t>
      </w:r>
      <w:r w:rsidRPr="00835134">
        <w:rPr>
          <w:rStyle w:val="HTMLCite"/>
          <w:rFonts w:cs="Arial"/>
          <w:lang w:val="de-DE"/>
        </w:rPr>
        <w:t xml:space="preserve"> </w:t>
      </w:r>
      <w:hyperlink r:id="rId13" w:tooltip="s:de:Raum und Zeit (Minkowski)" w:history="1">
        <w:r w:rsidRPr="00835134">
          <w:rPr>
            <w:rStyle w:val="Hyperlink"/>
            <w:rFonts w:cs="Arial"/>
            <w:iCs/>
            <w:color w:val="auto"/>
            <w:u w:val="none"/>
            <w:lang w:val="de-DE"/>
          </w:rPr>
          <w:t>Raum und Zeit</w:t>
        </w:r>
      </w:hyperlink>
      <w:r w:rsidRPr="00835134">
        <w:rPr>
          <w:rStyle w:val="HTMLCite"/>
          <w:rFonts w:cs="Arial"/>
          <w:lang w:val="de-DE"/>
        </w:rPr>
        <w:t>.</w:t>
      </w:r>
      <w:r w:rsidR="00DF1E72" w:rsidRPr="00835134">
        <w:rPr>
          <w:rStyle w:val="HTMLCite"/>
          <w:rFonts w:cs="Arial"/>
          <w:i w:val="0"/>
          <w:lang w:val="de-DE"/>
        </w:rPr>
        <w:t xml:space="preserve"> </w:t>
      </w:r>
      <w:r w:rsidR="00DF1E72" w:rsidRPr="00835134">
        <w:rPr>
          <w:rStyle w:val="HTMLCite"/>
          <w:rFonts w:cs="Arial"/>
          <w:i w:val="0"/>
        </w:rPr>
        <w:t>[Space and time]</w:t>
      </w:r>
      <w:r w:rsidRPr="00835134">
        <w:rPr>
          <w:rStyle w:val="HTMLCite"/>
          <w:rFonts w:cs="Arial"/>
        </w:rPr>
        <w:t> Physikalische Zeitschrift </w:t>
      </w:r>
      <w:r w:rsidRPr="00835134">
        <w:rPr>
          <w:rStyle w:val="HTMLCite"/>
          <w:rFonts w:cs="Arial"/>
          <w:b/>
          <w:bCs/>
        </w:rPr>
        <w:t>10</w:t>
      </w:r>
      <w:r w:rsidRPr="00835134">
        <w:rPr>
          <w:rStyle w:val="HTMLCite"/>
          <w:rFonts w:cs="Arial"/>
        </w:rPr>
        <w:t>,</w:t>
      </w:r>
      <w:r w:rsidRPr="00835134">
        <w:rPr>
          <w:rStyle w:val="HTMLCite"/>
          <w:rFonts w:cs="Arial"/>
          <w:i w:val="0"/>
        </w:rPr>
        <w:t xml:space="preserve"> 75–88</w:t>
      </w:r>
      <w:r w:rsidRPr="00835134">
        <w:rPr>
          <w:rFonts w:cs="Arial"/>
          <w:i/>
        </w:rPr>
        <w:t> </w:t>
      </w:r>
      <w:r w:rsidR="00134B67" w:rsidRPr="00835134">
        <w:rPr>
          <w:rStyle w:val="HTMLCite"/>
          <w:rFonts w:cs="Arial"/>
          <w:i w:val="0"/>
        </w:rPr>
        <w:t>(1908</w:t>
      </w:r>
      <w:r w:rsidRPr="00835134">
        <w:rPr>
          <w:rStyle w:val="HTMLCite"/>
          <w:rFonts w:cs="Arial"/>
          <w:i w:val="0"/>
        </w:rPr>
        <w:t>)</w:t>
      </w:r>
      <w:r w:rsidR="00F732C4" w:rsidRPr="00835134">
        <w:rPr>
          <w:rStyle w:val="HTMLCite"/>
          <w:rFonts w:cs="Arial"/>
          <w:i w:val="0"/>
        </w:rPr>
        <w:t>.</w:t>
      </w:r>
      <w:r w:rsidRPr="00835134">
        <w:rPr>
          <w:rFonts w:cs="Arial"/>
          <w:color w:val="222222"/>
        </w:rPr>
        <w:t xml:space="preserve"> English translation</w:t>
      </w:r>
      <w:r w:rsidR="00E2379B" w:rsidRPr="00835134">
        <w:rPr>
          <w:rFonts w:cs="Arial"/>
          <w:color w:val="222222"/>
        </w:rPr>
        <w:t xml:space="preserve"> available at: </w:t>
      </w:r>
      <w:r w:rsidR="00E2379B" w:rsidRPr="00835134">
        <w:rPr>
          <w:rFonts w:cs="Arial"/>
          <w:color w:val="4472C4" w:themeColor="accent1"/>
        </w:rPr>
        <w:t>www.minkowskiinstitute.org</w:t>
      </w:r>
      <w:r w:rsidR="00E2379B" w:rsidRPr="00835134">
        <w:rPr>
          <w:rFonts w:cs="Arial"/>
          <w:color w:val="222222"/>
        </w:rPr>
        <w:t>.</w:t>
      </w:r>
    </w:p>
    <w:p w:rsidR="005F3C3F" w:rsidRPr="00835134" w:rsidRDefault="003568FE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Style w:val="HTMLCite"/>
          <w:rFonts w:cs="Arial"/>
          <w:i w:val="0"/>
          <w:color w:val="222222"/>
        </w:rPr>
      </w:pPr>
      <w:bookmarkStart w:id="48" w:name="_Ref396236098"/>
      <w:bookmarkStart w:id="49" w:name="_Ref396214875"/>
      <w:bookmarkStart w:id="50" w:name="_Ref396214623"/>
      <w:r w:rsidRPr="00835134">
        <w:rPr>
          <w:rStyle w:val="HTMLCite"/>
          <w:rFonts w:cs="Arial"/>
          <w:i w:val="0"/>
          <w:color w:val="222222"/>
        </w:rPr>
        <w:t>McBeath, M. K.,</w:t>
      </w:r>
      <w:r w:rsidR="005F3C3F" w:rsidRPr="00835134">
        <w:rPr>
          <w:rStyle w:val="HTMLCite"/>
          <w:rFonts w:cs="Arial"/>
          <w:i w:val="0"/>
          <w:color w:val="222222"/>
        </w:rPr>
        <w:t xml:space="preserve"> Shaffer, </w:t>
      </w:r>
      <w:r w:rsidRPr="00835134">
        <w:rPr>
          <w:rStyle w:val="HTMLCite"/>
          <w:rFonts w:cs="Arial"/>
          <w:i w:val="0"/>
          <w:color w:val="222222"/>
        </w:rPr>
        <w:t>D. M. &amp; Kaiser, M. K. How baseball outfielders d</w:t>
      </w:r>
      <w:r w:rsidR="005F3C3F" w:rsidRPr="00835134">
        <w:rPr>
          <w:rStyle w:val="HTMLCite"/>
          <w:rFonts w:cs="Arial"/>
          <w:i w:val="0"/>
          <w:color w:val="222222"/>
        </w:rPr>
        <w:t>etermine w</w:t>
      </w:r>
      <w:r w:rsidRPr="00835134">
        <w:rPr>
          <w:rStyle w:val="HTMLCite"/>
          <w:rFonts w:cs="Arial"/>
          <w:i w:val="0"/>
          <w:color w:val="222222"/>
        </w:rPr>
        <w:t>here to run to catch fly balls.</w:t>
      </w:r>
      <w:r w:rsidR="005F3C3F" w:rsidRPr="00835134">
        <w:rPr>
          <w:rStyle w:val="HTMLCite"/>
          <w:rFonts w:cs="Arial"/>
          <w:i w:val="0"/>
          <w:color w:val="222222"/>
        </w:rPr>
        <w:t xml:space="preserve"> </w:t>
      </w:r>
      <w:r w:rsidR="005F3C3F" w:rsidRPr="00835134">
        <w:rPr>
          <w:rStyle w:val="HTMLCite"/>
          <w:rFonts w:cs="Arial"/>
          <w:color w:val="222222"/>
        </w:rPr>
        <w:t>Sc</w:t>
      </w:r>
      <w:r w:rsidR="00763825">
        <w:rPr>
          <w:rStyle w:val="HTMLCite"/>
          <w:rFonts w:cs="Arial"/>
          <w:color w:val="222222"/>
        </w:rPr>
        <w:t>ien</w:t>
      </w:r>
      <w:r w:rsidR="005F3C3F" w:rsidRPr="00835134">
        <w:rPr>
          <w:rStyle w:val="HTMLCite"/>
          <w:rFonts w:cs="Arial"/>
          <w:color w:val="222222"/>
        </w:rPr>
        <w:t>ce</w:t>
      </w:r>
      <w:r w:rsidRPr="00835134">
        <w:rPr>
          <w:rStyle w:val="HTMLCite"/>
          <w:rFonts w:cs="Arial"/>
          <w:i w:val="0"/>
          <w:color w:val="222222"/>
        </w:rPr>
        <w:t xml:space="preserve"> </w:t>
      </w:r>
      <w:r w:rsidRPr="00E73EE2">
        <w:rPr>
          <w:rStyle w:val="HTMLCite"/>
          <w:rFonts w:cs="Arial"/>
          <w:i w:val="0"/>
          <w:color w:val="222222"/>
        </w:rPr>
        <w:t>268,</w:t>
      </w:r>
      <w:r w:rsidRPr="00835134">
        <w:rPr>
          <w:rStyle w:val="HTMLCite"/>
          <w:rFonts w:cs="Arial"/>
          <w:i w:val="0"/>
          <w:color w:val="222222"/>
        </w:rPr>
        <w:t xml:space="preserve"> 569-573 (1995).</w:t>
      </w:r>
      <w:bookmarkEnd w:id="48"/>
    </w:p>
    <w:p w:rsidR="00174753" w:rsidRPr="00835134" w:rsidRDefault="00174753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51" w:name="_Ref396236224"/>
      <w:r w:rsidRPr="00835134">
        <w:rPr>
          <w:rFonts w:cstheme="minorHAnsi"/>
        </w:rPr>
        <w:t>Hamlin, R. P. 2017. The gaze heuris</w:t>
      </w:r>
      <w:r w:rsidR="00E73EE2">
        <w:rPr>
          <w:rFonts w:cstheme="minorHAnsi"/>
        </w:rPr>
        <w:t>t</w:t>
      </w:r>
      <w:r w:rsidRPr="00835134">
        <w:rPr>
          <w:rFonts w:cstheme="minorHAnsi"/>
        </w:rPr>
        <w:t xml:space="preserve">ic: biography of an adaptively rational decision process. </w:t>
      </w:r>
      <w:r w:rsidRPr="00835134">
        <w:rPr>
          <w:rStyle w:val="current-selection"/>
          <w:i/>
          <w:color w:val="231F20"/>
          <w:shd w:val="clear" w:color="auto" w:fill="FFFFFF"/>
        </w:rPr>
        <w:t>Topics</w:t>
      </w:r>
      <w:r w:rsidRPr="00835134">
        <w:rPr>
          <w:rStyle w:val="a"/>
          <w:i/>
          <w:shd w:val="clear" w:color="auto" w:fill="FFFFFF"/>
        </w:rPr>
        <w:t xml:space="preserve"> </w:t>
      </w:r>
      <w:r w:rsidRPr="00835134">
        <w:rPr>
          <w:rStyle w:val="current-selection"/>
          <w:i/>
          <w:color w:val="231F20"/>
          <w:shd w:val="clear" w:color="auto" w:fill="FFFFFF"/>
        </w:rPr>
        <w:t>in</w:t>
      </w:r>
      <w:r w:rsidRPr="00835134">
        <w:rPr>
          <w:rStyle w:val="a"/>
          <w:i/>
          <w:shd w:val="clear" w:color="auto" w:fill="FFFFFF"/>
        </w:rPr>
        <w:t xml:space="preserve"> </w:t>
      </w:r>
      <w:r w:rsidRPr="00835134">
        <w:rPr>
          <w:rStyle w:val="current-selection"/>
          <w:i/>
          <w:color w:val="231F20"/>
          <w:shd w:val="clear" w:color="auto" w:fill="FFFFFF"/>
        </w:rPr>
        <w:t>Cogn.</w:t>
      </w:r>
      <w:r w:rsidRPr="00835134">
        <w:rPr>
          <w:rStyle w:val="a"/>
          <w:i/>
          <w:shd w:val="clear" w:color="auto" w:fill="FFFFFF"/>
        </w:rPr>
        <w:t xml:space="preserve"> </w:t>
      </w:r>
      <w:r w:rsidRPr="00835134">
        <w:rPr>
          <w:rStyle w:val="current-selection"/>
          <w:i/>
          <w:color w:val="231F20"/>
          <w:shd w:val="clear" w:color="auto" w:fill="FFFFFF"/>
        </w:rPr>
        <w:t>Sci.</w:t>
      </w:r>
      <w:r w:rsidRPr="00835134">
        <w:rPr>
          <w:rStyle w:val="a"/>
          <w:shd w:val="clear" w:color="auto" w:fill="FFFFFF"/>
        </w:rPr>
        <w:t xml:space="preserve"> </w:t>
      </w:r>
      <w:r w:rsidRPr="00E73EE2">
        <w:rPr>
          <w:rStyle w:val="current-selection"/>
          <w:color w:val="231F20"/>
          <w:shd w:val="clear" w:color="auto" w:fill="FFFFFF"/>
        </w:rPr>
        <w:t>9</w:t>
      </w:r>
      <w:r w:rsidRPr="00835134">
        <w:rPr>
          <w:rStyle w:val="a"/>
          <w:shd w:val="clear" w:color="auto" w:fill="FFFFFF"/>
        </w:rPr>
        <w:t xml:space="preserve"> </w:t>
      </w:r>
      <w:r w:rsidRPr="00835134">
        <w:rPr>
          <w:rStyle w:val="current-selection"/>
          <w:color w:val="231F20"/>
          <w:shd w:val="clear" w:color="auto" w:fill="FFFFFF"/>
        </w:rPr>
        <w:t>264–288 (2017).</w:t>
      </w:r>
      <w:bookmarkEnd w:id="49"/>
      <w:bookmarkEnd w:id="51"/>
    </w:p>
    <w:p w:rsidR="00174753" w:rsidRPr="00835134" w:rsidRDefault="00174753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52" w:name="_Ref396214949"/>
      <w:r w:rsidRPr="00835134">
        <w:rPr>
          <w:rFonts w:cstheme="minorHAnsi"/>
        </w:rPr>
        <w:t>Cherniak, C. Component placement optimization in the b</w:t>
      </w:r>
      <w:r w:rsidR="009A685B" w:rsidRPr="00835134">
        <w:rPr>
          <w:rFonts w:cstheme="minorHAnsi"/>
        </w:rPr>
        <w:t xml:space="preserve">rain. </w:t>
      </w:r>
      <w:r w:rsidRPr="00835134">
        <w:rPr>
          <w:rFonts w:cstheme="minorHAnsi"/>
        </w:rPr>
        <w:t xml:space="preserve"> </w:t>
      </w:r>
      <w:r w:rsidRPr="00835134">
        <w:rPr>
          <w:rFonts w:cstheme="minorHAnsi"/>
          <w:i/>
        </w:rPr>
        <w:t xml:space="preserve">J. Neuroscience </w:t>
      </w:r>
      <w:r w:rsidRPr="00E73EE2">
        <w:rPr>
          <w:rFonts w:cstheme="minorHAnsi"/>
        </w:rPr>
        <w:t>14(4)</w:t>
      </w:r>
      <w:r w:rsidRPr="00835134">
        <w:rPr>
          <w:rFonts w:cstheme="minorHAnsi"/>
          <w:b/>
        </w:rPr>
        <w:t>,</w:t>
      </w:r>
      <w:r w:rsidRPr="00835134">
        <w:rPr>
          <w:rFonts w:cstheme="minorHAnsi"/>
        </w:rPr>
        <w:t xml:space="preserve">  2418-27 (1994).</w:t>
      </w:r>
    </w:p>
    <w:p w:rsidR="00CB465C" w:rsidRPr="00835134" w:rsidRDefault="00E97386" w:rsidP="00A62419">
      <w:pPr>
        <w:pStyle w:val="ListParagraph"/>
        <w:numPr>
          <w:ilvl w:val="0"/>
          <w:numId w:val="4"/>
        </w:numPr>
        <w:spacing w:after="240" w:line="480" w:lineRule="auto"/>
        <w:rPr>
          <w:rFonts w:cs="Times New Roman"/>
        </w:rPr>
      </w:pPr>
      <w:bookmarkStart w:id="53" w:name="_Ref396217048"/>
      <w:bookmarkEnd w:id="47"/>
      <w:bookmarkEnd w:id="50"/>
      <w:bookmarkEnd w:id="52"/>
      <w:r w:rsidRPr="00835134">
        <w:rPr>
          <w:rFonts w:cs="Times New Roman"/>
        </w:rPr>
        <w:t>Gigerenzer, G.</w:t>
      </w:r>
      <w:r w:rsidR="00CB465C" w:rsidRPr="00835134">
        <w:rPr>
          <w:rFonts w:cs="Times New Roman"/>
        </w:rPr>
        <w:t xml:space="preserve"> &amp; Gaissmaier, W. Heuristic decision making.</w:t>
      </w:r>
      <w:r w:rsidRPr="00835134">
        <w:rPr>
          <w:rFonts w:cs="Times New Roman"/>
          <w:i/>
          <w:iCs/>
        </w:rPr>
        <w:t xml:space="preserve"> Ann. Rev. Psych.</w:t>
      </w:r>
      <w:r w:rsidR="00CB465C" w:rsidRPr="00FB50D4">
        <w:rPr>
          <w:rFonts w:cs="Times New Roman"/>
          <w:i/>
          <w:iCs/>
        </w:rPr>
        <w:t xml:space="preserve"> </w:t>
      </w:r>
      <w:r w:rsidR="00CB465C" w:rsidRPr="00E73EE2">
        <w:rPr>
          <w:rFonts w:cs="Times New Roman"/>
          <w:i/>
          <w:iCs/>
        </w:rPr>
        <w:t>62</w:t>
      </w:r>
      <w:r w:rsidR="00CB465C" w:rsidRPr="00E73EE2">
        <w:rPr>
          <w:rFonts w:cs="Times New Roman"/>
        </w:rPr>
        <w:t>,</w:t>
      </w:r>
      <w:r w:rsidRPr="00835134">
        <w:rPr>
          <w:rFonts w:cs="Times New Roman"/>
        </w:rPr>
        <w:t xml:space="preserve"> 451-482</w:t>
      </w:r>
      <w:r w:rsidR="00CB465C" w:rsidRPr="00835134">
        <w:rPr>
          <w:rFonts w:cs="Times New Roman"/>
        </w:rPr>
        <w:t xml:space="preserve"> </w:t>
      </w:r>
      <w:r w:rsidRPr="00835134">
        <w:rPr>
          <w:rFonts w:cs="Times New Roman"/>
        </w:rPr>
        <w:t>(2011).</w:t>
      </w:r>
      <w:bookmarkEnd w:id="53"/>
    </w:p>
    <w:p w:rsidR="00F7466A" w:rsidRPr="00835134" w:rsidRDefault="00E97386" w:rsidP="00A62419">
      <w:pPr>
        <w:pStyle w:val="ListParagraph"/>
        <w:numPr>
          <w:ilvl w:val="0"/>
          <w:numId w:val="4"/>
        </w:numPr>
        <w:tabs>
          <w:tab w:val="left" w:pos="540"/>
        </w:tabs>
        <w:spacing w:line="480" w:lineRule="auto"/>
        <w:ind w:right="-14"/>
        <w:rPr>
          <w:rFonts w:eastAsia="Times New Roman" w:cs="Times New Roman"/>
        </w:rPr>
      </w:pPr>
      <w:bookmarkStart w:id="54" w:name="_Ref396217062"/>
      <w:r w:rsidRPr="00835134">
        <w:rPr>
          <w:rFonts w:cs="Times New Roman"/>
        </w:rPr>
        <w:t>Mousavi, S., Gigerenzer, G. &amp;</w:t>
      </w:r>
      <w:r w:rsidR="00F7466A" w:rsidRPr="00835134">
        <w:rPr>
          <w:rFonts w:cs="Times New Roman"/>
        </w:rPr>
        <w:t xml:space="preserve"> Kheirandish</w:t>
      </w:r>
      <w:r w:rsidRPr="00835134">
        <w:rPr>
          <w:rFonts w:cs="Times New Roman"/>
        </w:rPr>
        <w:t>, R.</w:t>
      </w:r>
      <w:r w:rsidR="00F7466A" w:rsidRPr="00835134">
        <w:rPr>
          <w:rFonts w:cs="Times New Roman"/>
        </w:rPr>
        <w:t xml:space="preserve"> </w:t>
      </w:r>
      <w:r w:rsidR="002D60E4" w:rsidRPr="00835134">
        <w:rPr>
          <w:rFonts w:cs="Times New Roman"/>
          <w:bCs/>
        </w:rPr>
        <w:t>Rethinking behavioral economics through fast-and-frugal h</w:t>
      </w:r>
      <w:r w:rsidR="00F7466A" w:rsidRPr="00835134">
        <w:rPr>
          <w:rFonts w:cs="Times New Roman"/>
          <w:bCs/>
        </w:rPr>
        <w:t>euristics</w:t>
      </w:r>
      <w:r w:rsidR="00F7466A" w:rsidRPr="00835134">
        <w:rPr>
          <w:rFonts w:cs="Times New Roman"/>
        </w:rPr>
        <w:t>.</w:t>
      </w:r>
      <w:r w:rsidR="0058226C" w:rsidRPr="00835134">
        <w:rPr>
          <w:rFonts w:cs="Times New Roman"/>
        </w:rPr>
        <w:t xml:space="preserve"> i</w:t>
      </w:r>
      <w:r w:rsidR="00F7466A" w:rsidRPr="00835134">
        <w:rPr>
          <w:rFonts w:cs="Times New Roman"/>
        </w:rPr>
        <w:t xml:space="preserve">n </w:t>
      </w:r>
      <w:r w:rsidR="0058226C" w:rsidRPr="00835134">
        <w:rPr>
          <w:rFonts w:cs="Times New Roman"/>
          <w:i/>
        </w:rPr>
        <w:t>Routledge Handbook of Behavioral Economics</w:t>
      </w:r>
      <w:r w:rsidR="0058226C" w:rsidRPr="00835134">
        <w:rPr>
          <w:rFonts w:cs="Times New Roman"/>
        </w:rPr>
        <w:t xml:space="preserve"> </w:t>
      </w:r>
      <w:r w:rsidR="00F7466A" w:rsidRPr="00835134">
        <w:rPr>
          <w:rFonts w:cs="Times New Roman"/>
        </w:rPr>
        <w:t>(Eds</w:t>
      </w:r>
      <w:r w:rsidR="0058226C" w:rsidRPr="00835134">
        <w:rPr>
          <w:rFonts w:cs="Times New Roman"/>
        </w:rPr>
        <w:t xml:space="preserve"> R. Frantz, S. Chen, K. Dopfer &amp; S. Mousavi</w:t>
      </w:r>
      <w:r w:rsidR="00F7466A" w:rsidRPr="00835134">
        <w:rPr>
          <w:rFonts w:cs="Times New Roman"/>
        </w:rPr>
        <w:t xml:space="preserve">) </w:t>
      </w:r>
      <w:r w:rsidR="0058226C" w:rsidRPr="00835134">
        <w:rPr>
          <w:rFonts w:eastAsia="Times New Roman" w:cs="Times New Roman"/>
        </w:rPr>
        <w:t>280-296</w:t>
      </w:r>
      <w:r w:rsidR="0058226C" w:rsidRPr="00835134">
        <w:rPr>
          <w:rFonts w:cs="Times New Roman"/>
        </w:rPr>
        <w:t xml:space="preserve"> (Routledge, 2017).</w:t>
      </w:r>
      <w:bookmarkEnd w:id="54"/>
    </w:p>
    <w:p w:rsidR="00755C35" w:rsidRPr="00835134" w:rsidRDefault="00755C35" w:rsidP="00A62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Style w:val="HTMLCite"/>
          <w:rFonts w:cs="DejaVuLGCSans"/>
          <w:i w:val="0"/>
          <w:iCs w:val="0"/>
        </w:rPr>
      </w:pPr>
      <w:bookmarkStart w:id="55" w:name="_Ref396245999"/>
      <w:bookmarkStart w:id="56" w:name="_Ref396234848"/>
      <w:r w:rsidRPr="00835134">
        <w:rPr>
          <w:rFonts w:cs="DejaVuLGCSans"/>
        </w:rPr>
        <w:t xml:space="preserve">Kvam, P. D. &amp; Pleskac, T. J. A quantum information architecture for cue-based heuristics. </w:t>
      </w:r>
      <w:r w:rsidRPr="00835134">
        <w:rPr>
          <w:rFonts w:cs="DejaVuLGCSans-Oblique"/>
          <w:i/>
          <w:iCs/>
        </w:rPr>
        <w:t>Decision</w:t>
      </w:r>
      <w:r w:rsidRPr="00835134">
        <w:rPr>
          <w:rFonts w:cs="DejaVuLGCSans"/>
        </w:rPr>
        <w:t xml:space="preserve"> 4(4), 197-233 (2017).</w:t>
      </w:r>
      <w:bookmarkEnd w:id="55"/>
    </w:p>
    <w:p w:rsidR="003B56B5" w:rsidRPr="00835134" w:rsidRDefault="003B56B5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57" w:name="_Ref396246117"/>
      <w:r w:rsidRPr="00835134">
        <w:rPr>
          <w:rFonts w:cstheme="minorHAnsi"/>
        </w:rPr>
        <w:t>Gondran, M. &amp; Gondran, A. The principle of least action as interpreted by nature and by the o</w:t>
      </w:r>
      <w:r w:rsidR="00C42F56" w:rsidRPr="00835134">
        <w:rPr>
          <w:rFonts w:cstheme="minorHAnsi"/>
        </w:rPr>
        <w:t xml:space="preserve">bserver. </w:t>
      </w:r>
      <w:hyperlink r:id="rId14" w:history="1">
        <w:r w:rsidR="00C42F56" w:rsidRPr="00835134">
          <w:rPr>
            <w:rStyle w:val="Hyperlink"/>
            <w:rFonts w:cstheme="minorHAnsi"/>
            <w:u w:val="none"/>
          </w:rPr>
          <w:t>https://arxiv.org/pdf/1203.2736.pdf</w:t>
        </w:r>
      </w:hyperlink>
      <w:r w:rsidR="00C42F56" w:rsidRPr="00835134">
        <w:rPr>
          <w:rFonts w:cstheme="minorHAnsi"/>
        </w:rPr>
        <w:t xml:space="preserve"> </w:t>
      </w:r>
      <w:r w:rsidRPr="00835134">
        <w:rPr>
          <w:rFonts w:cstheme="minorHAnsi"/>
        </w:rPr>
        <w:t>(2015).</w:t>
      </w:r>
      <w:bookmarkEnd w:id="56"/>
      <w:bookmarkEnd w:id="57"/>
    </w:p>
    <w:p w:rsidR="00A27239" w:rsidRPr="00835134" w:rsidRDefault="00A27239" w:rsidP="00A624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Fonts w:cs="Times Roman"/>
          <w:color w:val="000000"/>
        </w:rPr>
      </w:pPr>
      <w:bookmarkStart w:id="58" w:name="_Ref396291582"/>
      <w:bookmarkStart w:id="59" w:name="_Ref396240184"/>
      <w:r w:rsidRPr="00835134">
        <w:rPr>
          <w:rFonts w:cs="Times Roman"/>
          <w:color w:val="000000"/>
        </w:rPr>
        <w:t xml:space="preserve">Shepard, R. N. Perceptual-cognitive universals as reflections of the world. </w:t>
      </w:r>
      <w:r w:rsidRPr="00835134">
        <w:rPr>
          <w:rFonts w:cs="Times Roman"/>
          <w:i/>
          <w:iCs/>
          <w:color w:val="000000"/>
        </w:rPr>
        <w:t xml:space="preserve">Psychonomic Bull. &amp; Rev. </w:t>
      </w:r>
      <w:r w:rsidRPr="00E73EE2">
        <w:rPr>
          <w:rFonts w:cs="Times Roman"/>
          <w:iCs/>
          <w:color w:val="000000"/>
        </w:rPr>
        <w:t>1</w:t>
      </w:r>
      <w:r w:rsidRPr="00E73EE2">
        <w:rPr>
          <w:rFonts w:cs="Times Roman"/>
          <w:color w:val="000000"/>
        </w:rPr>
        <w:t>,</w:t>
      </w:r>
      <w:r w:rsidRPr="00835134">
        <w:rPr>
          <w:rFonts w:cs="Times Roman"/>
          <w:color w:val="000000"/>
        </w:rPr>
        <w:t xml:space="preserve"> 2–28 (1994).</w:t>
      </w:r>
      <w:bookmarkEnd w:id="58"/>
    </w:p>
    <w:p w:rsidR="00A27239" w:rsidRPr="00835134" w:rsidRDefault="00A27239" w:rsidP="00A624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Fonts w:cs="Times Roman"/>
          <w:color w:val="000000"/>
        </w:rPr>
      </w:pPr>
      <w:bookmarkStart w:id="60" w:name="_Ref396291620"/>
      <w:r w:rsidRPr="00835134">
        <w:rPr>
          <w:rFonts w:cs="Times Roman"/>
          <w:color w:val="000000"/>
        </w:rPr>
        <w:t xml:space="preserve">Shepard, R. N. Toward a universal law of generalization for psychological science. </w:t>
      </w:r>
      <w:r w:rsidRPr="00835134">
        <w:rPr>
          <w:rFonts w:cs="Times Roman"/>
          <w:i/>
          <w:iCs/>
          <w:color w:val="000000"/>
        </w:rPr>
        <w:t xml:space="preserve">Science </w:t>
      </w:r>
      <w:r w:rsidRPr="00E73EE2">
        <w:rPr>
          <w:rFonts w:cs="Times Roman"/>
          <w:iCs/>
          <w:color w:val="000000"/>
        </w:rPr>
        <w:t>237</w:t>
      </w:r>
      <w:r w:rsidRPr="00E73EE2">
        <w:rPr>
          <w:rFonts w:cs="Times Roman"/>
          <w:color w:val="000000"/>
        </w:rPr>
        <w:t>,</w:t>
      </w:r>
      <w:r w:rsidRPr="00835134">
        <w:rPr>
          <w:rFonts w:cs="Times Roman"/>
          <w:color w:val="000000"/>
        </w:rPr>
        <w:t xml:space="preserve"> 1317–1323 (1987).</w:t>
      </w:r>
      <w:bookmarkEnd w:id="60"/>
    </w:p>
    <w:p w:rsidR="00E84996" w:rsidRPr="00835134" w:rsidRDefault="00E84996" w:rsidP="00A624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Fonts w:cstheme="minorHAnsi"/>
        </w:rPr>
      </w:pPr>
      <w:bookmarkStart w:id="61" w:name="_Ref396291642"/>
      <w:r w:rsidRPr="00835134">
        <w:rPr>
          <w:rFonts w:cstheme="minorHAnsi"/>
        </w:rPr>
        <w:t xml:space="preserve">Chater, N. &amp; Brown, G. D. A. From universal laws to cognition to specific cognitive models. </w:t>
      </w:r>
      <w:r w:rsidRPr="00835134">
        <w:rPr>
          <w:rFonts w:cstheme="minorHAnsi"/>
          <w:i/>
        </w:rPr>
        <w:t>Cogn. Sci.</w:t>
      </w:r>
      <w:r w:rsidRPr="00835134">
        <w:rPr>
          <w:rFonts w:cstheme="minorHAnsi"/>
        </w:rPr>
        <w:t xml:space="preserve"> </w:t>
      </w:r>
      <w:r w:rsidRPr="00E73EE2">
        <w:rPr>
          <w:rFonts w:cstheme="minorHAnsi"/>
        </w:rPr>
        <w:t>32(1),</w:t>
      </w:r>
      <w:r w:rsidRPr="00835134">
        <w:rPr>
          <w:rFonts w:cstheme="minorHAnsi"/>
        </w:rPr>
        <w:t xml:space="preserve"> 36-67 (2008).</w:t>
      </w:r>
      <w:bookmarkEnd w:id="59"/>
      <w:bookmarkEnd w:id="61"/>
    </w:p>
    <w:p w:rsidR="003852BC" w:rsidRPr="00835134" w:rsidRDefault="003852BC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62" w:name="_Ref396240311"/>
      <w:r w:rsidRPr="00835134">
        <w:rPr>
          <w:rFonts w:cstheme="minorHAnsi"/>
        </w:rPr>
        <w:t xml:space="preserve">Chater, N. Reconciling simplicity and likelihood principles in perceptual organization. </w:t>
      </w:r>
      <w:r w:rsidRPr="00835134">
        <w:rPr>
          <w:rFonts w:cstheme="minorHAnsi"/>
          <w:i/>
        </w:rPr>
        <w:t>Psych. Rev.</w:t>
      </w:r>
      <w:r w:rsidRPr="003B74AD">
        <w:rPr>
          <w:rFonts w:cstheme="minorHAnsi"/>
        </w:rPr>
        <w:t xml:space="preserve"> </w:t>
      </w:r>
      <w:r w:rsidRPr="00E73EE2">
        <w:rPr>
          <w:rFonts w:cstheme="minorHAnsi"/>
        </w:rPr>
        <w:t>103(3),</w:t>
      </w:r>
      <w:r w:rsidRPr="003B74AD">
        <w:rPr>
          <w:rFonts w:cstheme="minorHAnsi"/>
        </w:rPr>
        <w:t xml:space="preserve"> </w:t>
      </w:r>
      <w:r w:rsidRPr="00835134">
        <w:rPr>
          <w:rFonts w:cstheme="minorHAnsi"/>
        </w:rPr>
        <w:t>566-581 (1996).</w:t>
      </w:r>
      <w:bookmarkEnd w:id="62"/>
    </w:p>
    <w:p w:rsidR="00A856D0" w:rsidRPr="00835134" w:rsidRDefault="00EA282F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000000"/>
          <w:shd w:val="clear" w:color="auto" w:fill="FFFFFF"/>
        </w:rPr>
      </w:pPr>
      <w:bookmarkStart w:id="63" w:name="_Ref396242841"/>
      <w:r w:rsidRPr="00835134">
        <w:rPr>
          <w:rFonts w:cs="Arial"/>
          <w:color w:val="000000"/>
          <w:shd w:val="clear" w:color="auto" w:fill="FFFFFF"/>
        </w:rPr>
        <w:t xml:space="preserve">Darrigol, O. </w:t>
      </w:r>
      <w:r w:rsidRPr="00835134">
        <w:rPr>
          <w:rFonts w:cs="Arial"/>
          <w:i/>
          <w:color w:val="000000"/>
          <w:shd w:val="clear" w:color="auto" w:fill="FFFFFF"/>
        </w:rPr>
        <w:t>A history of optics from Greek antiquity to the nineteenth century</w:t>
      </w:r>
      <w:r w:rsidRPr="00835134">
        <w:rPr>
          <w:rFonts w:cs="Arial"/>
          <w:color w:val="000000"/>
          <w:shd w:val="clear" w:color="auto" w:fill="FFFFFF"/>
        </w:rPr>
        <w:t xml:space="preserve"> (Oxford Univ. Press, 2012).</w:t>
      </w:r>
      <w:bookmarkEnd w:id="63"/>
    </w:p>
    <w:p w:rsidR="00727E22" w:rsidRPr="00835134" w:rsidRDefault="00727E22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64" w:name="_Ref396293995"/>
      <w:bookmarkStart w:id="65" w:name="_Ref396293257"/>
      <w:r w:rsidRPr="00835134">
        <w:rPr>
          <w:rFonts w:cstheme="minorHAnsi"/>
        </w:rPr>
        <w:t>Karni, E. &amp; Vier</w:t>
      </w:r>
      <w:r w:rsidR="006E67AA" w:rsidRPr="00835134">
        <w:rPr>
          <w:rFonts w:cstheme="minorHAnsi"/>
        </w:rPr>
        <w:t>ø, M. L. Reverse Baysianism: a choice-based theory of growing awareness. Am. Econ. Rev. 103, 2790-2810 (2013).</w:t>
      </w:r>
      <w:bookmarkEnd w:id="64"/>
    </w:p>
    <w:p w:rsidR="006E67AA" w:rsidRPr="00835134" w:rsidRDefault="006E67AA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66" w:name="_Ref396294007"/>
      <w:r w:rsidRPr="00835134">
        <w:rPr>
          <w:rFonts w:cstheme="minorHAnsi"/>
        </w:rPr>
        <w:t>Karni, E. &amp; Valenzuela-Stookey, Q. Reverse Baysianism: A generalization. (2018) https://www.econ2.jhu.edu/people/karni/reverse_bayesianism.pdf.</w:t>
      </w:r>
      <w:bookmarkEnd w:id="66"/>
    </w:p>
    <w:p w:rsidR="00787B75" w:rsidRPr="00835134" w:rsidRDefault="00787B75" w:rsidP="00A62419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67" w:name="_Ref396294029"/>
      <w:r w:rsidRPr="00835134">
        <w:rPr>
          <w:rFonts w:cstheme="minorHAnsi"/>
        </w:rPr>
        <w:t xml:space="preserve">Baker, C. L., Saxe, R. &amp; Tenenbaum, J. B. Action understanding as inverse planning. </w:t>
      </w:r>
      <w:r w:rsidRPr="00835134">
        <w:rPr>
          <w:rFonts w:cstheme="minorHAnsi"/>
          <w:i/>
        </w:rPr>
        <w:t>Cognition</w:t>
      </w:r>
      <w:r w:rsidRPr="00835134">
        <w:rPr>
          <w:rFonts w:cstheme="minorHAnsi"/>
        </w:rPr>
        <w:t xml:space="preserve"> </w:t>
      </w:r>
      <w:r w:rsidRPr="00E73EE2">
        <w:rPr>
          <w:rFonts w:cstheme="minorHAnsi"/>
        </w:rPr>
        <w:t>113(3),</w:t>
      </w:r>
      <w:r w:rsidRPr="00835134">
        <w:rPr>
          <w:rFonts w:cstheme="minorHAnsi"/>
        </w:rPr>
        <w:t xml:space="preserve"> 329-349 (2009).</w:t>
      </w:r>
      <w:bookmarkEnd w:id="65"/>
      <w:bookmarkEnd w:id="67"/>
    </w:p>
    <w:p w:rsidR="00E35B93" w:rsidRPr="00835134" w:rsidRDefault="00E35B93" w:rsidP="00A62419">
      <w:pPr>
        <w:autoSpaceDE w:val="0"/>
        <w:autoSpaceDN w:val="0"/>
        <w:adjustRightInd w:val="0"/>
        <w:spacing w:line="480" w:lineRule="auto"/>
        <w:rPr>
          <w:rFonts w:cstheme="minorHAnsi"/>
          <w:lang w:val="en-US"/>
        </w:rPr>
      </w:pPr>
    </w:p>
    <w:p w:rsidR="009334C4" w:rsidRPr="00835134" w:rsidRDefault="009334C4" w:rsidP="00A62419">
      <w:pPr>
        <w:autoSpaceDE w:val="0"/>
        <w:autoSpaceDN w:val="0"/>
        <w:adjustRightInd w:val="0"/>
        <w:spacing w:line="480" w:lineRule="auto"/>
        <w:rPr>
          <w:rFonts w:cstheme="minorHAnsi"/>
          <w:b/>
          <w:lang w:val="en-US"/>
        </w:rPr>
      </w:pPr>
      <w:r w:rsidRPr="00835134">
        <w:rPr>
          <w:rFonts w:cstheme="minorHAnsi"/>
          <w:b/>
          <w:lang w:val="en-US"/>
        </w:rPr>
        <w:t>Acknowledgments</w:t>
      </w:r>
    </w:p>
    <w:p w:rsidR="00EB3B49" w:rsidRPr="00835134" w:rsidRDefault="00EB3B49" w:rsidP="00A62419">
      <w:pPr>
        <w:autoSpaceDE w:val="0"/>
        <w:autoSpaceDN w:val="0"/>
        <w:adjustRightInd w:val="0"/>
        <w:spacing w:line="480" w:lineRule="auto"/>
        <w:rPr>
          <w:rFonts w:cstheme="minorHAnsi"/>
          <w:b/>
          <w:lang w:val="en-US"/>
        </w:rPr>
      </w:pPr>
    </w:p>
    <w:p w:rsidR="009334C4" w:rsidRPr="00835134" w:rsidRDefault="009334C4" w:rsidP="00A62419">
      <w:pPr>
        <w:autoSpaceDE w:val="0"/>
        <w:autoSpaceDN w:val="0"/>
        <w:adjustRightInd w:val="0"/>
        <w:spacing w:line="480" w:lineRule="auto"/>
        <w:rPr>
          <w:rFonts w:cstheme="minorHAnsi"/>
          <w:lang w:val="en-US"/>
        </w:rPr>
      </w:pPr>
      <w:r w:rsidRPr="00835134">
        <w:rPr>
          <w:rFonts w:cstheme="minorHAnsi"/>
          <w:lang w:val="en-US"/>
        </w:rPr>
        <w:t>Our work has benefited from suggestions by</w:t>
      </w:r>
      <w:r w:rsidR="00EC4C36" w:rsidRPr="00835134">
        <w:rPr>
          <w:rFonts w:cstheme="minorHAnsi"/>
          <w:lang w:val="en-US"/>
        </w:rPr>
        <w:t xml:space="preserve"> </w:t>
      </w:r>
      <w:r w:rsidR="00B05A9C" w:rsidRPr="00835134">
        <w:rPr>
          <w:rFonts w:cstheme="minorHAnsi"/>
          <w:lang w:val="en-US"/>
        </w:rPr>
        <w:t xml:space="preserve">Simon Ciranka, </w:t>
      </w:r>
      <w:r w:rsidR="00453556" w:rsidRPr="00835134">
        <w:rPr>
          <w:rFonts w:cstheme="minorHAnsi"/>
          <w:lang w:val="en-US"/>
        </w:rPr>
        <w:t xml:space="preserve">Timo Ehrig, </w:t>
      </w:r>
      <w:r w:rsidR="00EC4C36" w:rsidRPr="00835134">
        <w:rPr>
          <w:rFonts w:cstheme="minorHAnsi"/>
          <w:lang w:val="en-US"/>
        </w:rPr>
        <w:t>Dan</w:t>
      </w:r>
      <w:r w:rsidR="00761483" w:rsidRPr="00835134">
        <w:rPr>
          <w:rFonts w:cstheme="minorHAnsi"/>
          <w:lang w:val="en-US"/>
        </w:rPr>
        <w:t>iel</w:t>
      </w:r>
      <w:r w:rsidR="00EC4C36" w:rsidRPr="00835134">
        <w:rPr>
          <w:rFonts w:cstheme="minorHAnsi"/>
          <w:lang w:val="en-US"/>
        </w:rPr>
        <w:t xml:space="preserve"> Friedman, </w:t>
      </w:r>
      <w:r w:rsidR="00017C62">
        <w:rPr>
          <w:rFonts w:cstheme="minorHAnsi"/>
          <w:lang w:val="en-US"/>
        </w:rPr>
        <w:t xml:space="preserve"> </w:t>
      </w:r>
      <w:r w:rsidR="00244671" w:rsidRPr="00835134">
        <w:rPr>
          <w:rFonts w:cstheme="minorHAnsi"/>
          <w:lang w:val="en-US"/>
        </w:rPr>
        <w:t xml:space="preserve">Stanley Gartska, </w:t>
      </w:r>
      <w:r w:rsidR="00EC4C36" w:rsidRPr="00835134">
        <w:rPr>
          <w:rFonts w:cstheme="minorHAnsi"/>
          <w:lang w:val="en-US"/>
        </w:rPr>
        <w:t xml:space="preserve">Gerd Gigerenzer, </w:t>
      </w:r>
      <w:r w:rsidR="00453556" w:rsidRPr="00835134">
        <w:rPr>
          <w:rFonts w:cstheme="minorHAnsi"/>
          <w:lang w:val="en-US"/>
        </w:rPr>
        <w:t xml:space="preserve">Till Grune-Yanof, </w:t>
      </w:r>
      <w:r w:rsidR="00EC4C36" w:rsidRPr="00835134">
        <w:rPr>
          <w:rFonts w:cstheme="minorHAnsi"/>
          <w:lang w:val="en-US"/>
        </w:rPr>
        <w:t xml:space="preserve">Ralph Hertwig, </w:t>
      </w:r>
      <w:r w:rsidR="006B58F9" w:rsidRPr="00835134">
        <w:rPr>
          <w:rFonts w:cstheme="minorHAnsi"/>
          <w:lang w:val="en-US"/>
        </w:rPr>
        <w:t xml:space="preserve">Mathias Hofer, </w:t>
      </w:r>
      <w:r w:rsidR="0007528D" w:rsidRPr="00835134">
        <w:rPr>
          <w:rFonts w:cstheme="minorHAnsi"/>
          <w:lang w:val="en-US"/>
        </w:rPr>
        <w:t>Elizaveta Konovalova, Laurianne Vagharchakian</w:t>
      </w:r>
      <w:r w:rsidR="00EC4C36" w:rsidRPr="00835134">
        <w:rPr>
          <w:rFonts w:cstheme="minorHAnsi"/>
          <w:lang w:val="en-US"/>
        </w:rPr>
        <w:t>,</w:t>
      </w:r>
      <w:r w:rsidR="0007528D" w:rsidRPr="00835134">
        <w:rPr>
          <w:rFonts w:cstheme="minorHAnsi"/>
          <w:lang w:val="en-US"/>
        </w:rPr>
        <w:t xml:space="preserve"> </w:t>
      </w:r>
      <w:r w:rsidR="00244671" w:rsidRPr="00835134">
        <w:rPr>
          <w:rFonts w:cstheme="minorHAnsi"/>
          <w:lang w:val="en-US"/>
        </w:rPr>
        <w:t xml:space="preserve">David Mahan, </w:t>
      </w:r>
      <w:r w:rsidR="00B05A9C" w:rsidRPr="00835134">
        <w:rPr>
          <w:rFonts w:cstheme="minorHAnsi"/>
          <w:lang w:val="en-US"/>
        </w:rPr>
        <w:t>Mehdi</w:t>
      </w:r>
      <w:r w:rsidR="00EC4C36" w:rsidRPr="00835134">
        <w:rPr>
          <w:rFonts w:cstheme="minorHAnsi"/>
          <w:lang w:val="en-US"/>
        </w:rPr>
        <w:t xml:space="preserve"> Mo</w:t>
      </w:r>
      <w:r w:rsidR="00B05A9C" w:rsidRPr="00835134">
        <w:rPr>
          <w:rFonts w:cstheme="minorHAnsi"/>
          <w:lang w:val="en-US"/>
        </w:rPr>
        <w:t>ussaï</w:t>
      </w:r>
      <w:r w:rsidR="00EC4C36" w:rsidRPr="00835134">
        <w:rPr>
          <w:rFonts w:cstheme="minorHAnsi"/>
          <w:lang w:val="en-US"/>
        </w:rPr>
        <w:t xml:space="preserve">d, </w:t>
      </w:r>
      <w:r w:rsidR="00761483" w:rsidRPr="00835134">
        <w:rPr>
          <w:rFonts w:cstheme="minorHAnsi"/>
          <w:lang w:val="en-US"/>
        </w:rPr>
        <w:t xml:space="preserve">Rosemarie Nagel, </w:t>
      </w:r>
      <w:r w:rsidR="00EC4C36" w:rsidRPr="00835134">
        <w:rPr>
          <w:rFonts w:cstheme="minorHAnsi"/>
          <w:lang w:val="en-US"/>
        </w:rPr>
        <w:t xml:space="preserve">Jonathan Nelson, </w:t>
      </w:r>
      <w:r w:rsidR="00B05A9C" w:rsidRPr="00835134">
        <w:rPr>
          <w:rFonts w:cstheme="minorHAnsi"/>
          <w:lang w:val="en-US"/>
        </w:rPr>
        <w:t xml:space="preserve">Norbert Nickel, </w:t>
      </w:r>
      <w:r w:rsidR="0007528D" w:rsidRPr="00835134">
        <w:rPr>
          <w:rFonts w:cstheme="minorHAnsi"/>
          <w:lang w:val="en-US"/>
        </w:rPr>
        <w:t>Timothy Pleskac</w:t>
      </w:r>
      <w:r w:rsidR="00EC4C36" w:rsidRPr="00835134">
        <w:rPr>
          <w:rFonts w:cstheme="minorHAnsi"/>
          <w:lang w:val="en-US"/>
        </w:rPr>
        <w:t xml:space="preserve">, Lael Schooler, </w:t>
      </w:r>
      <w:r w:rsidR="0007528D" w:rsidRPr="00835134">
        <w:rPr>
          <w:rFonts w:cstheme="minorHAnsi"/>
          <w:lang w:val="en-US"/>
        </w:rPr>
        <w:t>Rutger Schlatma</w:t>
      </w:r>
      <w:r w:rsidR="00DC5694">
        <w:rPr>
          <w:rFonts w:cstheme="minorHAnsi"/>
          <w:lang w:val="en-US"/>
        </w:rPr>
        <w:t>n</w:t>
      </w:r>
      <w:r w:rsidR="0007528D" w:rsidRPr="00835134">
        <w:rPr>
          <w:rFonts w:cstheme="minorHAnsi"/>
          <w:lang w:val="en-US"/>
        </w:rPr>
        <w:t xml:space="preserve">n, Rona Unrau, </w:t>
      </w:r>
      <w:r w:rsidR="001F6447">
        <w:rPr>
          <w:rFonts w:cstheme="minorHAnsi"/>
          <w:lang w:val="en-US"/>
        </w:rPr>
        <w:t xml:space="preserve">Franco Vaio, </w:t>
      </w:r>
      <w:r w:rsidR="0007528D" w:rsidRPr="00835134">
        <w:rPr>
          <w:rFonts w:cstheme="minorHAnsi"/>
          <w:lang w:val="en-US"/>
        </w:rPr>
        <w:t>and J</w:t>
      </w:r>
      <w:r w:rsidR="00EC4C36" w:rsidRPr="00835134">
        <w:rPr>
          <w:rFonts w:cstheme="minorHAnsi"/>
          <w:lang w:val="en-US"/>
        </w:rPr>
        <w:t>an Woike</w:t>
      </w:r>
      <w:r w:rsidR="0013195A" w:rsidRPr="00835134">
        <w:rPr>
          <w:rFonts w:cstheme="minorHAnsi"/>
          <w:lang w:val="en-US"/>
        </w:rPr>
        <w:t xml:space="preserve">. </w:t>
      </w:r>
      <w:r w:rsidR="00EC4C36" w:rsidRPr="00835134">
        <w:rPr>
          <w:rFonts w:cstheme="minorHAnsi"/>
          <w:lang w:val="en-US"/>
        </w:rPr>
        <w:t xml:space="preserve"> </w:t>
      </w:r>
      <w:r w:rsidRPr="00835134">
        <w:rPr>
          <w:rFonts w:cstheme="minorHAnsi"/>
          <w:lang w:val="en-US"/>
        </w:rPr>
        <w:t xml:space="preserve">We are </w:t>
      </w:r>
      <w:r w:rsidR="0007528D" w:rsidRPr="00835134">
        <w:rPr>
          <w:rFonts w:cstheme="minorHAnsi"/>
          <w:lang w:val="en-US"/>
        </w:rPr>
        <w:t>e</w:t>
      </w:r>
      <w:r w:rsidRPr="00835134">
        <w:rPr>
          <w:rFonts w:cstheme="minorHAnsi"/>
          <w:lang w:val="en-US"/>
        </w:rPr>
        <w:t xml:space="preserve">specially thankful for detailed feedback </w:t>
      </w:r>
      <w:r w:rsidR="00EC4C36" w:rsidRPr="00835134">
        <w:rPr>
          <w:rFonts w:cstheme="minorHAnsi"/>
          <w:lang w:val="en-US"/>
        </w:rPr>
        <w:t>on the current manuscript from Loraine Daston</w:t>
      </w:r>
      <w:r w:rsidR="00017C62">
        <w:rPr>
          <w:rFonts w:cstheme="minorHAnsi"/>
          <w:lang w:val="en-US"/>
        </w:rPr>
        <w:t xml:space="preserve"> and Jim Garrison</w:t>
      </w:r>
      <w:r w:rsidR="00EC4C36" w:rsidRPr="00835134">
        <w:rPr>
          <w:rFonts w:cstheme="minorHAnsi"/>
          <w:lang w:val="en-US"/>
        </w:rPr>
        <w:t xml:space="preserve">. Our arguments have been improved as a result of discussions with seminar participants </w:t>
      </w:r>
      <w:r w:rsidR="001C01D4" w:rsidRPr="00835134">
        <w:rPr>
          <w:rFonts w:cstheme="minorHAnsi"/>
          <w:lang w:val="en-US"/>
        </w:rPr>
        <w:t xml:space="preserve">(2018) </w:t>
      </w:r>
      <w:r w:rsidR="00EC4C36" w:rsidRPr="00835134">
        <w:rPr>
          <w:rFonts w:cstheme="minorHAnsi"/>
          <w:lang w:val="en-US"/>
        </w:rPr>
        <w:t xml:space="preserve">at the Center for Adaptive Rationality of the Max Planck Institute, and SABE conference </w:t>
      </w:r>
      <w:r w:rsidR="001C01D4">
        <w:rPr>
          <w:rFonts w:cstheme="minorHAnsi"/>
          <w:lang w:val="en-US"/>
        </w:rPr>
        <w:t>(</w:t>
      </w:r>
      <w:r w:rsidR="00EC4C36" w:rsidRPr="00835134">
        <w:rPr>
          <w:rFonts w:cstheme="minorHAnsi"/>
          <w:lang w:val="en-US"/>
        </w:rPr>
        <w:t>2017</w:t>
      </w:r>
      <w:r w:rsidR="001C01D4">
        <w:rPr>
          <w:rFonts w:cstheme="minorHAnsi"/>
          <w:lang w:val="en-US"/>
        </w:rPr>
        <w:t>)</w:t>
      </w:r>
      <w:r w:rsidR="00017C62">
        <w:rPr>
          <w:rFonts w:cstheme="minorHAnsi"/>
          <w:lang w:val="en-US"/>
        </w:rPr>
        <w:t xml:space="preserve"> in New Castle, Australia</w:t>
      </w:r>
      <w:r w:rsidR="00EC4C36" w:rsidRPr="00835134">
        <w:rPr>
          <w:rFonts w:cstheme="minorHAnsi"/>
          <w:lang w:val="en-US"/>
        </w:rPr>
        <w:t xml:space="preserve">. </w:t>
      </w:r>
      <w:r w:rsidR="000F3669" w:rsidRPr="00835134">
        <w:rPr>
          <w:rFonts w:cstheme="minorHAnsi"/>
          <w:lang w:val="en-US"/>
        </w:rPr>
        <w:t>We alone are responsible for the contents.</w:t>
      </w:r>
    </w:p>
    <w:sectPr w:rsidR="009334C4" w:rsidRPr="00835134" w:rsidSect="00275B12">
      <w:footerReference w:type="even" r:id="rId15"/>
      <w:footerReference w:type="default" r:id="rId16"/>
      <w:footnotePr>
        <w:numFmt w:val="chicago"/>
      </w:footnotePr>
      <w:endnotePr>
        <w:numFmt w:val="decimal"/>
      </w:endnotePr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A8" w:rsidRDefault="003B0CA8" w:rsidP="00DE5051">
      <w:r>
        <w:separator/>
      </w:r>
    </w:p>
  </w:endnote>
  <w:endnote w:type="continuationSeparator" w:id="0">
    <w:p w:rsidR="003B0CA8" w:rsidRDefault="003B0CA8" w:rsidP="00DE5051">
      <w:r>
        <w:continuationSeparator/>
      </w:r>
    </w:p>
  </w:endnote>
  <w:endnote w:type="continuationNotice" w:id="1">
    <w:p w:rsidR="003B0CA8" w:rsidRDefault="003B0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LGC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EC" w:rsidRDefault="003C25EC" w:rsidP="005F5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5EC" w:rsidRDefault="003C25EC" w:rsidP="00BD13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EC" w:rsidRDefault="003C25EC" w:rsidP="00A624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76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5EC" w:rsidRDefault="003C25EC" w:rsidP="00CB4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A8" w:rsidRDefault="003B0CA8" w:rsidP="00DE5051">
      <w:r>
        <w:separator/>
      </w:r>
    </w:p>
  </w:footnote>
  <w:footnote w:type="continuationSeparator" w:id="0">
    <w:p w:rsidR="003B0CA8" w:rsidRDefault="003B0CA8" w:rsidP="00DE5051">
      <w:r>
        <w:continuationSeparator/>
      </w:r>
    </w:p>
  </w:footnote>
  <w:footnote w:type="continuationNotice" w:id="1">
    <w:p w:rsidR="003B0CA8" w:rsidRDefault="003B0C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3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8706D"/>
    <w:multiLevelType w:val="hybridMultilevel"/>
    <w:tmpl w:val="A46A1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02AF0"/>
    <w:multiLevelType w:val="multilevel"/>
    <w:tmpl w:val="C44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62A31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24E6E"/>
    <w:multiLevelType w:val="hybridMultilevel"/>
    <w:tmpl w:val="2B5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589A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51216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A5047"/>
    <w:multiLevelType w:val="hybridMultilevel"/>
    <w:tmpl w:val="2EB40A0C"/>
    <w:lvl w:ilvl="0" w:tplc="6B60C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779A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trackRevisions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826DD3"/>
    <w:rsid w:val="0000151E"/>
    <w:rsid w:val="00005413"/>
    <w:rsid w:val="000068FD"/>
    <w:rsid w:val="00007C44"/>
    <w:rsid w:val="000123A6"/>
    <w:rsid w:val="00012547"/>
    <w:rsid w:val="00015CB6"/>
    <w:rsid w:val="00017121"/>
    <w:rsid w:val="00017C62"/>
    <w:rsid w:val="00025950"/>
    <w:rsid w:val="00040867"/>
    <w:rsid w:val="00043866"/>
    <w:rsid w:val="0004786A"/>
    <w:rsid w:val="00047A63"/>
    <w:rsid w:val="000500DD"/>
    <w:rsid w:val="00051538"/>
    <w:rsid w:val="00051631"/>
    <w:rsid w:val="00052886"/>
    <w:rsid w:val="0005558A"/>
    <w:rsid w:val="00056F95"/>
    <w:rsid w:val="00060AD3"/>
    <w:rsid w:val="00062346"/>
    <w:rsid w:val="00062CF4"/>
    <w:rsid w:val="00070729"/>
    <w:rsid w:val="000723AA"/>
    <w:rsid w:val="0007528D"/>
    <w:rsid w:val="00076F96"/>
    <w:rsid w:val="00080B9D"/>
    <w:rsid w:val="00081C75"/>
    <w:rsid w:val="000832C1"/>
    <w:rsid w:val="000847A2"/>
    <w:rsid w:val="00086086"/>
    <w:rsid w:val="0008642B"/>
    <w:rsid w:val="000902E1"/>
    <w:rsid w:val="000969B8"/>
    <w:rsid w:val="000A18A5"/>
    <w:rsid w:val="000A3B84"/>
    <w:rsid w:val="000A6BA3"/>
    <w:rsid w:val="000C137D"/>
    <w:rsid w:val="000C45F8"/>
    <w:rsid w:val="000D2621"/>
    <w:rsid w:val="000D3BEE"/>
    <w:rsid w:val="000E4D52"/>
    <w:rsid w:val="000E6515"/>
    <w:rsid w:val="000E7B42"/>
    <w:rsid w:val="000F1726"/>
    <w:rsid w:val="000F1F80"/>
    <w:rsid w:val="000F23BB"/>
    <w:rsid w:val="000F26DD"/>
    <w:rsid w:val="000F3669"/>
    <w:rsid w:val="000F3AD5"/>
    <w:rsid w:val="00100B7E"/>
    <w:rsid w:val="00104733"/>
    <w:rsid w:val="00105553"/>
    <w:rsid w:val="0010787D"/>
    <w:rsid w:val="001079A0"/>
    <w:rsid w:val="00107BE1"/>
    <w:rsid w:val="001105A6"/>
    <w:rsid w:val="0011231B"/>
    <w:rsid w:val="0011657E"/>
    <w:rsid w:val="00117E5F"/>
    <w:rsid w:val="00120924"/>
    <w:rsid w:val="00122D9F"/>
    <w:rsid w:val="00124735"/>
    <w:rsid w:val="00124C41"/>
    <w:rsid w:val="00125948"/>
    <w:rsid w:val="0013195A"/>
    <w:rsid w:val="001335DB"/>
    <w:rsid w:val="00134623"/>
    <w:rsid w:val="00134B67"/>
    <w:rsid w:val="001375D2"/>
    <w:rsid w:val="001439DC"/>
    <w:rsid w:val="00146926"/>
    <w:rsid w:val="00147A7C"/>
    <w:rsid w:val="00152FFA"/>
    <w:rsid w:val="0015578A"/>
    <w:rsid w:val="00164033"/>
    <w:rsid w:val="00171EC1"/>
    <w:rsid w:val="001730C3"/>
    <w:rsid w:val="001730F2"/>
    <w:rsid w:val="00174753"/>
    <w:rsid w:val="00174780"/>
    <w:rsid w:val="00175EE1"/>
    <w:rsid w:val="001763E8"/>
    <w:rsid w:val="001853EC"/>
    <w:rsid w:val="0018548A"/>
    <w:rsid w:val="00194128"/>
    <w:rsid w:val="001962CC"/>
    <w:rsid w:val="00197951"/>
    <w:rsid w:val="00197D3F"/>
    <w:rsid w:val="001A577D"/>
    <w:rsid w:val="001A5F43"/>
    <w:rsid w:val="001A6014"/>
    <w:rsid w:val="001A62B7"/>
    <w:rsid w:val="001B27C0"/>
    <w:rsid w:val="001B377A"/>
    <w:rsid w:val="001B57EA"/>
    <w:rsid w:val="001C01D4"/>
    <w:rsid w:val="001C04F6"/>
    <w:rsid w:val="001C1A9A"/>
    <w:rsid w:val="001C72B0"/>
    <w:rsid w:val="001C7764"/>
    <w:rsid w:val="001D719E"/>
    <w:rsid w:val="001E174E"/>
    <w:rsid w:val="001E2D92"/>
    <w:rsid w:val="001E547D"/>
    <w:rsid w:val="001F01DD"/>
    <w:rsid w:val="001F0870"/>
    <w:rsid w:val="001F15D6"/>
    <w:rsid w:val="001F5066"/>
    <w:rsid w:val="001F5923"/>
    <w:rsid w:val="001F6447"/>
    <w:rsid w:val="00200BC8"/>
    <w:rsid w:val="002016C5"/>
    <w:rsid w:val="00206F87"/>
    <w:rsid w:val="00214670"/>
    <w:rsid w:val="00214738"/>
    <w:rsid w:val="00216981"/>
    <w:rsid w:val="00220C45"/>
    <w:rsid w:val="0022379A"/>
    <w:rsid w:val="0023086D"/>
    <w:rsid w:val="00230A4A"/>
    <w:rsid w:val="0023292E"/>
    <w:rsid w:val="002332D0"/>
    <w:rsid w:val="00234C2D"/>
    <w:rsid w:val="002356A8"/>
    <w:rsid w:val="00235BD7"/>
    <w:rsid w:val="00240848"/>
    <w:rsid w:val="00243A4F"/>
    <w:rsid w:val="00243AE6"/>
    <w:rsid w:val="00244671"/>
    <w:rsid w:val="002462E5"/>
    <w:rsid w:val="0025473B"/>
    <w:rsid w:val="00257775"/>
    <w:rsid w:val="00262083"/>
    <w:rsid w:val="00265F24"/>
    <w:rsid w:val="002673FD"/>
    <w:rsid w:val="00267E33"/>
    <w:rsid w:val="002711BB"/>
    <w:rsid w:val="0027227E"/>
    <w:rsid w:val="00275B12"/>
    <w:rsid w:val="00286E20"/>
    <w:rsid w:val="002900C0"/>
    <w:rsid w:val="00293AAB"/>
    <w:rsid w:val="00294334"/>
    <w:rsid w:val="00294971"/>
    <w:rsid w:val="00295AE1"/>
    <w:rsid w:val="002A01B8"/>
    <w:rsid w:val="002A0AE4"/>
    <w:rsid w:val="002A3305"/>
    <w:rsid w:val="002A3AB6"/>
    <w:rsid w:val="002A4FF4"/>
    <w:rsid w:val="002A58BE"/>
    <w:rsid w:val="002A5E24"/>
    <w:rsid w:val="002B4FFA"/>
    <w:rsid w:val="002B546F"/>
    <w:rsid w:val="002B7C1E"/>
    <w:rsid w:val="002C0245"/>
    <w:rsid w:val="002C05C9"/>
    <w:rsid w:val="002C26CC"/>
    <w:rsid w:val="002C344B"/>
    <w:rsid w:val="002C75B7"/>
    <w:rsid w:val="002C7D1E"/>
    <w:rsid w:val="002D1AFC"/>
    <w:rsid w:val="002D5FB9"/>
    <w:rsid w:val="002D60E4"/>
    <w:rsid w:val="002D69A0"/>
    <w:rsid w:val="002D6A87"/>
    <w:rsid w:val="002D701D"/>
    <w:rsid w:val="002E0526"/>
    <w:rsid w:val="002E08CF"/>
    <w:rsid w:val="002E16E3"/>
    <w:rsid w:val="002E265D"/>
    <w:rsid w:val="002E3C13"/>
    <w:rsid w:val="002E419E"/>
    <w:rsid w:val="002F1F19"/>
    <w:rsid w:val="00300A5F"/>
    <w:rsid w:val="00302B91"/>
    <w:rsid w:val="00310D98"/>
    <w:rsid w:val="00310ECA"/>
    <w:rsid w:val="00313793"/>
    <w:rsid w:val="00313B12"/>
    <w:rsid w:val="00314ECC"/>
    <w:rsid w:val="00315096"/>
    <w:rsid w:val="00321C8E"/>
    <w:rsid w:val="0032551F"/>
    <w:rsid w:val="003323C2"/>
    <w:rsid w:val="003331FD"/>
    <w:rsid w:val="00337945"/>
    <w:rsid w:val="003427DA"/>
    <w:rsid w:val="00343A96"/>
    <w:rsid w:val="00351B71"/>
    <w:rsid w:val="003568FE"/>
    <w:rsid w:val="00366135"/>
    <w:rsid w:val="00367C0F"/>
    <w:rsid w:val="00370886"/>
    <w:rsid w:val="003852BC"/>
    <w:rsid w:val="003904F3"/>
    <w:rsid w:val="003909A0"/>
    <w:rsid w:val="0039472F"/>
    <w:rsid w:val="00397F35"/>
    <w:rsid w:val="003A2175"/>
    <w:rsid w:val="003A2733"/>
    <w:rsid w:val="003A57E2"/>
    <w:rsid w:val="003A6346"/>
    <w:rsid w:val="003B0CA8"/>
    <w:rsid w:val="003B1710"/>
    <w:rsid w:val="003B17D6"/>
    <w:rsid w:val="003B4063"/>
    <w:rsid w:val="003B56B5"/>
    <w:rsid w:val="003B5ED7"/>
    <w:rsid w:val="003B6520"/>
    <w:rsid w:val="003B74AD"/>
    <w:rsid w:val="003C25EC"/>
    <w:rsid w:val="003C32DF"/>
    <w:rsid w:val="003C374D"/>
    <w:rsid w:val="003C476A"/>
    <w:rsid w:val="003C4EC8"/>
    <w:rsid w:val="003C5653"/>
    <w:rsid w:val="003D444B"/>
    <w:rsid w:val="003D5F00"/>
    <w:rsid w:val="003D7367"/>
    <w:rsid w:val="003F678C"/>
    <w:rsid w:val="003F75DA"/>
    <w:rsid w:val="003F79DC"/>
    <w:rsid w:val="004010E9"/>
    <w:rsid w:val="00402DB8"/>
    <w:rsid w:val="00403EBC"/>
    <w:rsid w:val="004050D9"/>
    <w:rsid w:val="00411F59"/>
    <w:rsid w:val="00412BF9"/>
    <w:rsid w:val="00413325"/>
    <w:rsid w:val="00415C72"/>
    <w:rsid w:val="00420D2A"/>
    <w:rsid w:val="0042508A"/>
    <w:rsid w:val="004261E5"/>
    <w:rsid w:val="0042779E"/>
    <w:rsid w:val="0043132F"/>
    <w:rsid w:val="00431A58"/>
    <w:rsid w:val="00433244"/>
    <w:rsid w:val="00434DC2"/>
    <w:rsid w:val="00435BCA"/>
    <w:rsid w:val="0044272A"/>
    <w:rsid w:val="00443959"/>
    <w:rsid w:val="00447526"/>
    <w:rsid w:val="004511F8"/>
    <w:rsid w:val="004513B4"/>
    <w:rsid w:val="00453556"/>
    <w:rsid w:val="004540AA"/>
    <w:rsid w:val="0045424F"/>
    <w:rsid w:val="00460DA9"/>
    <w:rsid w:val="00464672"/>
    <w:rsid w:val="0046555F"/>
    <w:rsid w:val="00465594"/>
    <w:rsid w:val="00476632"/>
    <w:rsid w:val="00481B76"/>
    <w:rsid w:val="00481DA5"/>
    <w:rsid w:val="00484ACB"/>
    <w:rsid w:val="00485AC7"/>
    <w:rsid w:val="00490F06"/>
    <w:rsid w:val="00491748"/>
    <w:rsid w:val="00491A3F"/>
    <w:rsid w:val="004922BE"/>
    <w:rsid w:val="004977F6"/>
    <w:rsid w:val="004A794B"/>
    <w:rsid w:val="004B208C"/>
    <w:rsid w:val="004B45C4"/>
    <w:rsid w:val="004B4B00"/>
    <w:rsid w:val="004C36C2"/>
    <w:rsid w:val="004C5711"/>
    <w:rsid w:val="004C797D"/>
    <w:rsid w:val="004D2CB6"/>
    <w:rsid w:val="004D4A34"/>
    <w:rsid w:val="004E00D2"/>
    <w:rsid w:val="004E069B"/>
    <w:rsid w:val="004E6BEB"/>
    <w:rsid w:val="004F2ACA"/>
    <w:rsid w:val="004F486F"/>
    <w:rsid w:val="004F4B82"/>
    <w:rsid w:val="004F5FCB"/>
    <w:rsid w:val="004F6A62"/>
    <w:rsid w:val="00500132"/>
    <w:rsid w:val="005001E4"/>
    <w:rsid w:val="005016A2"/>
    <w:rsid w:val="0050237C"/>
    <w:rsid w:val="005038D0"/>
    <w:rsid w:val="00504053"/>
    <w:rsid w:val="005045DA"/>
    <w:rsid w:val="00504813"/>
    <w:rsid w:val="005076A0"/>
    <w:rsid w:val="0051190E"/>
    <w:rsid w:val="00520987"/>
    <w:rsid w:val="00522B4A"/>
    <w:rsid w:val="00537BB4"/>
    <w:rsid w:val="00541136"/>
    <w:rsid w:val="00545D0A"/>
    <w:rsid w:val="00550CF9"/>
    <w:rsid w:val="00556505"/>
    <w:rsid w:val="0055793B"/>
    <w:rsid w:val="00560EEC"/>
    <w:rsid w:val="00564FC9"/>
    <w:rsid w:val="0056612E"/>
    <w:rsid w:val="005678ED"/>
    <w:rsid w:val="00567A9C"/>
    <w:rsid w:val="00570263"/>
    <w:rsid w:val="00570AFA"/>
    <w:rsid w:val="00570C3B"/>
    <w:rsid w:val="00573A0C"/>
    <w:rsid w:val="00576B9A"/>
    <w:rsid w:val="005804FF"/>
    <w:rsid w:val="005812B4"/>
    <w:rsid w:val="0058226C"/>
    <w:rsid w:val="0058448F"/>
    <w:rsid w:val="00586831"/>
    <w:rsid w:val="00590610"/>
    <w:rsid w:val="00591372"/>
    <w:rsid w:val="00597E71"/>
    <w:rsid w:val="005A2B9D"/>
    <w:rsid w:val="005A5673"/>
    <w:rsid w:val="005B2E2D"/>
    <w:rsid w:val="005B32E3"/>
    <w:rsid w:val="005B3BD3"/>
    <w:rsid w:val="005B549C"/>
    <w:rsid w:val="005B6F32"/>
    <w:rsid w:val="005C0CC7"/>
    <w:rsid w:val="005C3A7B"/>
    <w:rsid w:val="005C3AB6"/>
    <w:rsid w:val="005D2368"/>
    <w:rsid w:val="005D254E"/>
    <w:rsid w:val="005D4BAF"/>
    <w:rsid w:val="005D644A"/>
    <w:rsid w:val="005E1722"/>
    <w:rsid w:val="005E397E"/>
    <w:rsid w:val="005E52E7"/>
    <w:rsid w:val="005E60B7"/>
    <w:rsid w:val="005F176F"/>
    <w:rsid w:val="005F3C3F"/>
    <w:rsid w:val="005F51F0"/>
    <w:rsid w:val="005F7B96"/>
    <w:rsid w:val="005F7F34"/>
    <w:rsid w:val="006055EC"/>
    <w:rsid w:val="00607727"/>
    <w:rsid w:val="00611DE5"/>
    <w:rsid w:val="006135AA"/>
    <w:rsid w:val="00621CA7"/>
    <w:rsid w:val="00623289"/>
    <w:rsid w:val="00624986"/>
    <w:rsid w:val="00634003"/>
    <w:rsid w:val="006358C7"/>
    <w:rsid w:val="00637DD7"/>
    <w:rsid w:val="00644FF9"/>
    <w:rsid w:val="00645035"/>
    <w:rsid w:val="0064706B"/>
    <w:rsid w:val="006513F7"/>
    <w:rsid w:val="0065694E"/>
    <w:rsid w:val="006649D8"/>
    <w:rsid w:val="00674D1E"/>
    <w:rsid w:val="00675D37"/>
    <w:rsid w:val="0067614F"/>
    <w:rsid w:val="006765C5"/>
    <w:rsid w:val="00681198"/>
    <w:rsid w:val="00691C17"/>
    <w:rsid w:val="006936BF"/>
    <w:rsid w:val="0069568A"/>
    <w:rsid w:val="006958CD"/>
    <w:rsid w:val="006A426C"/>
    <w:rsid w:val="006A5245"/>
    <w:rsid w:val="006A66F9"/>
    <w:rsid w:val="006B0EA6"/>
    <w:rsid w:val="006B58F9"/>
    <w:rsid w:val="006B7879"/>
    <w:rsid w:val="006B7B56"/>
    <w:rsid w:val="006C17CC"/>
    <w:rsid w:val="006C20D6"/>
    <w:rsid w:val="006C2E54"/>
    <w:rsid w:val="006C3D89"/>
    <w:rsid w:val="006C6F7F"/>
    <w:rsid w:val="006D16D5"/>
    <w:rsid w:val="006D2024"/>
    <w:rsid w:val="006D22D3"/>
    <w:rsid w:val="006D4CC7"/>
    <w:rsid w:val="006D5848"/>
    <w:rsid w:val="006E42C5"/>
    <w:rsid w:val="006E5BED"/>
    <w:rsid w:val="006E67AA"/>
    <w:rsid w:val="006E70DC"/>
    <w:rsid w:val="006E7AAC"/>
    <w:rsid w:val="006F1675"/>
    <w:rsid w:val="006F5190"/>
    <w:rsid w:val="006F5FB6"/>
    <w:rsid w:val="006F6607"/>
    <w:rsid w:val="006F7150"/>
    <w:rsid w:val="006F74EE"/>
    <w:rsid w:val="007057DF"/>
    <w:rsid w:val="00707B04"/>
    <w:rsid w:val="0071231C"/>
    <w:rsid w:val="0071741D"/>
    <w:rsid w:val="00721068"/>
    <w:rsid w:val="00722406"/>
    <w:rsid w:val="0072531D"/>
    <w:rsid w:val="00727E22"/>
    <w:rsid w:val="00730BBC"/>
    <w:rsid w:val="00733ABC"/>
    <w:rsid w:val="00733BA4"/>
    <w:rsid w:val="00736F71"/>
    <w:rsid w:val="0074071E"/>
    <w:rsid w:val="00742F4F"/>
    <w:rsid w:val="00751712"/>
    <w:rsid w:val="00755C35"/>
    <w:rsid w:val="007578F7"/>
    <w:rsid w:val="00761483"/>
    <w:rsid w:val="00763825"/>
    <w:rsid w:val="00767972"/>
    <w:rsid w:val="007715E6"/>
    <w:rsid w:val="00774D45"/>
    <w:rsid w:val="00780084"/>
    <w:rsid w:val="007818B5"/>
    <w:rsid w:val="00784312"/>
    <w:rsid w:val="00787947"/>
    <w:rsid w:val="00787B75"/>
    <w:rsid w:val="00790188"/>
    <w:rsid w:val="007A410D"/>
    <w:rsid w:val="007A550B"/>
    <w:rsid w:val="007B01FF"/>
    <w:rsid w:val="007B390F"/>
    <w:rsid w:val="007B56A7"/>
    <w:rsid w:val="007C1E72"/>
    <w:rsid w:val="007C2767"/>
    <w:rsid w:val="007C682A"/>
    <w:rsid w:val="007C7B46"/>
    <w:rsid w:val="007D1E73"/>
    <w:rsid w:val="007D3303"/>
    <w:rsid w:val="007D514F"/>
    <w:rsid w:val="007D6965"/>
    <w:rsid w:val="007E288A"/>
    <w:rsid w:val="007E3B86"/>
    <w:rsid w:val="007E5593"/>
    <w:rsid w:val="007F447C"/>
    <w:rsid w:val="007F4C26"/>
    <w:rsid w:val="007F77D3"/>
    <w:rsid w:val="00801A9D"/>
    <w:rsid w:val="0080752F"/>
    <w:rsid w:val="00807908"/>
    <w:rsid w:val="008140BF"/>
    <w:rsid w:val="008166B1"/>
    <w:rsid w:val="0081702D"/>
    <w:rsid w:val="008257B9"/>
    <w:rsid w:val="00826DD3"/>
    <w:rsid w:val="00833501"/>
    <w:rsid w:val="0083370D"/>
    <w:rsid w:val="00835134"/>
    <w:rsid w:val="00837E87"/>
    <w:rsid w:val="00840446"/>
    <w:rsid w:val="00842B7B"/>
    <w:rsid w:val="00850A3E"/>
    <w:rsid w:val="0085219F"/>
    <w:rsid w:val="00855C0F"/>
    <w:rsid w:val="00855C7A"/>
    <w:rsid w:val="0085755F"/>
    <w:rsid w:val="00861182"/>
    <w:rsid w:val="00865262"/>
    <w:rsid w:val="008663A9"/>
    <w:rsid w:val="008708D6"/>
    <w:rsid w:val="00870C7B"/>
    <w:rsid w:val="008717C0"/>
    <w:rsid w:val="00875B32"/>
    <w:rsid w:val="00881BFF"/>
    <w:rsid w:val="00882226"/>
    <w:rsid w:val="00886B50"/>
    <w:rsid w:val="00886F1A"/>
    <w:rsid w:val="0089066B"/>
    <w:rsid w:val="008914CC"/>
    <w:rsid w:val="00897E0B"/>
    <w:rsid w:val="008A02F0"/>
    <w:rsid w:val="008A18D8"/>
    <w:rsid w:val="008A60AD"/>
    <w:rsid w:val="008A77AF"/>
    <w:rsid w:val="008B151B"/>
    <w:rsid w:val="008B7516"/>
    <w:rsid w:val="008C225A"/>
    <w:rsid w:val="008C5F5C"/>
    <w:rsid w:val="008C6901"/>
    <w:rsid w:val="008C6949"/>
    <w:rsid w:val="008D2754"/>
    <w:rsid w:val="008D2D83"/>
    <w:rsid w:val="008D34D5"/>
    <w:rsid w:val="008E0484"/>
    <w:rsid w:val="008E6796"/>
    <w:rsid w:val="008E76F2"/>
    <w:rsid w:val="0090017C"/>
    <w:rsid w:val="00914E47"/>
    <w:rsid w:val="0091616F"/>
    <w:rsid w:val="0091632B"/>
    <w:rsid w:val="00917D70"/>
    <w:rsid w:val="00927505"/>
    <w:rsid w:val="009311F6"/>
    <w:rsid w:val="00932E58"/>
    <w:rsid w:val="00933259"/>
    <w:rsid w:val="009334C4"/>
    <w:rsid w:val="009342DE"/>
    <w:rsid w:val="009451EF"/>
    <w:rsid w:val="0095196D"/>
    <w:rsid w:val="009538F1"/>
    <w:rsid w:val="00955603"/>
    <w:rsid w:val="0096079B"/>
    <w:rsid w:val="00964C3A"/>
    <w:rsid w:val="00973DBD"/>
    <w:rsid w:val="009741A0"/>
    <w:rsid w:val="00975000"/>
    <w:rsid w:val="00975C9D"/>
    <w:rsid w:val="00976F32"/>
    <w:rsid w:val="009800AC"/>
    <w:rsid w:val="009820C3"/>
    <w:rsid w:val="00984EBA"/>
    <w:rsid w:val="00984FDD"/>
    <w:rsid w:val="00986499"/>
    <w:rsid w:val="00986B7C"/>
    <w:rsid w:val="00992D09"/>
    <w:rsid w:val="009931F2"/>
    <w:rsid w:val="00993E3D"/>
    <w:rsid w:val="0099641F"/>
    <w:rsid w:val="00997DC0"/>
    <w:rsid w:val="009A1AF9"/>
    <w:rsid w:val="009A685B"/>
    <w:rsid w:val="009A74BB"/>
    <w:rsid w:val="009B1FB2"/>
    <w:rsid w:val="009B2EFF"/>
    <w:rsid w:val="009B3A91"/>
    <w:rsid w:val="009B6D08"/>
    <w:rsid w:val="009C05F1"/>
    <w:rsid w:val="009C3976"/>
    <w:rsid w:val="009C40AB"/>
    <w:rsid w:val="009C51D8"/>
    <w:rsid w:val="009C5EF1"/>
    <w:rsid w:val="009D08AC"/>
    <w:rsid w:val="009D2F61"/>
    <w:rsid w:val="009D3484"/>
    <w:rsid w:val="009D584C"/>
    <w:rsid w:val="009D62C6"/>
    <w:rsid w:val="009E5533"/>
    <w:rsid w:val="009F15E9"/>
    <w:rsid w:val="009F1826"/>
    <w:rsid w:val="009F2AEC"/>
    <w:rsid w:val="009F57BB"/>
    <w:rsid w:val="009F7D5D"/>
    <w:rsid w:val="00A032D4"/>
    <w:rsid w:val="00A03BEE"/>
    <w:rsid w:val="00A03DD1"/>
    <w:rsid w:val="00A07D52"/>
    <w:rsid w:val="00A125C8"/>
    <w:rsid w:val="00A132B6"/>
    <w:rsid w:val="00A143AB"/>
    <w:rsid w:val="00A15280"/>
    <w:rsid w:val="00A1655F"/>
    <w:rsid w:val="00A27239"/>
    <w:rsid w:val="00A3282F"/>
    <w:rsid w:val="00A3739C"/>
    <w:rsid w:val="00A462F5"/>
    <w:rsid w:val="00A526BF"/>
    <w:rsid w:val="00A5307D"/>
    <w:rsid w:val="00A56702"/>
    <w:rsid w:val="00A57895"/>
    <w:rsid w:val="00A617C1"/>
    <w:rsid w:val="00A62419"/>
    <w:rsid w:val="00A62550"/>
    <w:rsid w:val="00A64B98"/>
    <w:rsid w:val="00A6731A"/>
    <w:rsid w:val="00A738F5"/>
    <w:rsid w:val="00A7621C"/>
    <w:rsid w:val="00A76554"/>
    <w:rsid w:val="00A83212"/>
    <w:rsid w:val="00A856D0"/>
    <w:rsid w:val="00A861A3"/>
    <w:rsid w:val="00A94B58"/>
    <w:rsid w:val="00A95E3E"/>
    <w:rsid w:val="00AA08C6"/>
    <w:rsid w:val="00AA64FF"/>
    <w:rsid w:val="00AB07E8"/>
    <w:rsid w:val="00AB0F54"/>
    <w:rsid w:val="00AB13AF"/>
    <w:rsid w:val="00AB1A73"/>
    <w:rsid w:val="00AB3AC7"/>
    <w:rsid w:val="00AC0FB6"/>
    <w:rsid w:val="00AC1CCD"/>
    <w:rsid w:val="00AD1CD5"/>
    <w:rsid w:val="00AE3D93"/>
    <w:rsid w:val="00AE4846"/>
    <w:rsid w:val="00AE57A7"/>
    <w:rsid w:val="00AE5809"/>
    <w:rsid w:val="00AF022A"/>
    <w:rsid w:val="00AF463D"/>
    <w:rsid w:val="00AF7472"/>
    <w:rsid w:val="00B02C16"/>
    <w:rsid w:val="00B03A68"/>
    <w:rsid w:val="00B045D4"/>
    <w:rsid w:val="00B050DD"/>
    <w:rsid w:val="00B05A9C"/>
    <w:rsid w:val="00B10782"/>
    <w:rsid w:val="00B113E0"/>
    <w:rsid w:val="00B126BE"/>
    <w:rsid w:val="00B13F0B"/>
    <w:rsid w:val="00B204F9"/>
    <w:rsid w:val="00B21B91"/>
    <w:rsid w:val="00B2332B"/>
    <w:rsid w:val="00B23D8F"/>
    <w:rsid w:val="00B2584C"/>
    <w:rsid w:val="00B321BE"/>
    <w:rsid w:val="00B346EB"/>
    <w:rsid w:val="00B42EAC"/>
    <w:rsid w:val="00B454F4"/>
    <w:rsid w:val="00B50016"/>
    <w:rsid w:val="00B511E3"/>
    <w:rsid w:val="00B51A3E"/>
    <w:rsid w:val="00B5581D"/>
    <w:rsid w:val="00B57C2D"/>
    <w:rsid w:val="00B6137F"/>
    <w:rsid w:val="00B67D24"/>
    <w:rsid w:val="00B7569C"/>
    <w:rsid w:val="00B7627C"/>
    <w:rsid w:val="00B825C3"/>
    <w:rsid w:val="00B82AEF"/>
    <w:rsid w:val="00B866B3"/>
    <w:rsid w:val="00B927FD"/>
    <w:rsid w:val="00B92966"/>
    <w:rsid w:val="00B93174"/>
    <w:rsid w:val="00B93A18"/>
    <w:rsid w:val="00B978F2"/>
    <w:rsid w:val="00BA6F9C"/>
    <w:rsid w:val="00BB718F"/>
    <w:rsid w:val="00BB7480"/>
    <w:rsid w:val="00BC555D"/>
    <w:rsid w:val="00BD07E0"/>
    <w:rsid w:val="00BD138A"/>
    <w:rsid w:val="00BD433D"/>
    <w:rsid w:val="00BD47DC"/>
    <w:rsid w:val="00BE16FF"/>
    <w:rsid w:val="00BE27AA"/>
    <w:rsid w:val="00BE2FAF"/>
    <w:rsid w:val="00BE3145"/>
    <w:rsid w:val="00BE505A"/>
    <w:rsid w:val="00BE650D"/>
    <w:rsid w:val="00BF2813"/>
    <w:rsid w:val="00BF6A27"/>
    <w:rsid w:val="00BF6D52"/>
    <w:rsid w:val="00C00512"/>
    <w:rsid w:val="00C04BDA"/>
    <w:rsid w:val="00C1452D"/>
    <w:rsid w:val="00C155AA"/>
    <w:rsid w:val="00C20277"/>
    <w:rsid w:val="00C227E6"/>
    <w:rsid w:val="00C22C5F"/>
    <w:rsid w:val="00C254A4"/>
    <w:rsid w:val="00C265D6"/>
    <w:rsid w:val="00C30CA5"/>
    <w:rsid w:val="00C34690"/>
    <w:rsid w:val="00C37358"/>
    <w:rsid w:val="00C37C85"/>
    <w:rsid w:val="00C37F92"/>
    <w:rsid w:val="00C417C8"/>
    <w:rsid w:val="00C41BAB"/>
    <w:rsid w:val="00C42F56"/>
    <w:rsid w:val="00C45694"/>
    <w:rsid w:val="00C53EDC"/>
    <w:rsid w:val="00C54866"/>
    <w:rsid w:val="00C64305"/>
    <w:rsid w:val="00C71414"/>
    <w:rsid w:val="00C74177"/>
    <w:rsid w:val="00C75A24"/>
    <w:rsid w:val="00C773F3"/>
    <w:rsid w:val="00C80FD3"/>
    <w:rsid w:val="00C859DB"/>
    <w:rsid w:val="00C91268"/>
    <w:rsid w:val="00C923BD"/>
    <w:rsid w:val="00C92859"/>
    <w:rsid w:val="00C928BE"/>
    <w:rsid w:val="00CA20E5"/>
    <w:rsid w:val="00CA2EB4"/>
    <w:rsid w:val="00CA50CD"/>
    <w:rsid w:val="00CB191C"/>
    <w:rsid w:val="00CB465C"/>
    <w:rsid w:val="00CB4D50"/>
    <w:rsid w:val="00CB4FE3"/>
    <w:rsid w:val="00CD1EEB"/>
    <w:rsid w:val="00CD2A45"/>
    <w:rsid w:val="00CD3079"/>
    <w:rsid w:val="00CD550E"/>
    <w:rsid w:val="00CD55B4"/>
    <w:rsid w:val="00CD5F1D"/>
    <w:rsid w:val="00CD6365"/>
    <w:rsid w:val="00CD657B"/>
    <w:rsid w:val="00CE3133"/>
    <w:rsid w:val="00CE5366"/>
    <w:rsid w:val="00CE5560"/>
    <w:rsid w:val="00CF1E5A"/>
    <w:rsid w:val="00CF46D8"/>
    <w:rsid w:val="00CF4D1D"/>
    <w:rsid w:val="00CF7DFA"/>
    <w:rsid w:val="00D01C04"/>
    <w:rsid w:val="00D0435D"/>
    <w:rsid w:val="00D05F27"/>
    <w:rsid w:val="00D0677B"/>
    <w:rsid w:val="00D07A07"/>
    <w:rsid w:val="00D11115"/>
    <w:rsid w:val="00D1116A"/>
    <w:rsid w:val="00D1206F"/>
    <w:rsid w:val="00D20428"/>
    <w:rsid w:val="00D205F5"/>
    <w:rsid w:val="00D23A86"/>
    <w:rsid w:val="00D3202A"/>
    <w:rsid w:val="00D325A9"/>
    <w:rsid w:val="00D33318"/>
    <w:rsid w:val="00D356DA"/>
    <w:rsid w:val="00D40CAB"/>
    <w:rsid w:val="00D433F7"/>
    <w:rsid w:val="00D4479D"/>
    <w:rsid w:val="00D44ABB"/>
    <w:rsid w:val="00D4735D"/>
    <w:rsid w:val="00D506A5"/>
    <w:rsid w:val="00D50B4C"/>
    <w:rsid w:val="00D519F7"/>
    <w:rsid w:val="00D51BE6"/>
    <w:rsid w:val="00D52C68"/>
    <w:rsid w:val="00D60687"/>
    <w:rsid w:val="00D6738C"/>
    <w:rsid w:val="00D71628"/>
    <w:rsid w:val="00D72234"/>
    <w:rsid w:val="00D72B2D"/>
    <w:rsid w:val="00D7466B"/>
    <w:rsid w:val="00D75070"/>
    <w:rsid w:val="00D757DC"/>
    <w:rsid w:val="00D80C4B"/>
    <w:rsid w:val="00D81D3C"/>
    <w:rsid w:val="00D82591"/>
    <w:rsid w:val="00D87307"/>
    <w:rsid w:val="00D87F69"/>
    <w:rsid w:val="00D92330"/>
    <w:rsid w:val="00D93160"/>
    <w:rsid w:val="00D95032"/>
    <w:rsid w:val="00D960F9"/>
    <w:rsid w:val="00D97FD1"/>
    <w:rsid w:val="00DA07FE"/>
    <w:rsid w:val="00DA3313"/>
    <w:rsid w:val="00DA33A3"/>
    <w:rsid w:val="00DA5D93"/>
    <w:rsid w:val="00DB2094"/>
    <w:rsid w:val="00DB6E40"/>
    <w:rsid w:val="00DC2CE0"/>
    <w:rsid w:val="00DC3C11"/>
    <w:rsid w:val="00DC5694"/>
    <w:rsid w:val="00DC6415"/>
    <w:rsid w:val="00DD4BDA"/>
    <w:rsid w:val="00DE0515"/>
    <w:rsid w:val="00DE5051"/>
    <w:rsid w:val="00DE69A5"/>
    <w:rsid w:val="00DF08F7"/>
    <w:rsid w:val="00DF1563"/>
    <w:rsid w:val="00DF1E72"/>
    <w:rsid w:val="00DF58E3"/>
    <w:rsid w:val="00E0185D"/>
    <w:rsid w:val="00E0582C"/>
    <w:rsid w:val="00E105CE"/>
    <w:rsid w:val="00E13557"/>
    <w:rsid w:val="00E2379B"/>
    <w:rsid w:val="00E2397F"/>
    <w:rsid w:val="00E30481"/>
    <w:rsid w:val="00E3222E"/>
    <w:rsid w:val="00E3470F"/>
    <w:rsid w:val="00E35B93"/>
    <w:rsid w:val="00E37576"/>
    <w:rsid w:val="00E40451"/>
    <w:rsid w:val="00E41C6F"/>
    <w:rsid w:val="00E450B7"/>
    <w:rsid w:val="00E5127D"/>
    <w:rsid w:val="00E52C8B"/>
    <w:rsid w:val="00E542D7"/>
    <w:rsid w:val="00E54594"/>
    <w:rsid w:val="00E60B6A"/>
    <w:rsid w:val="00E6236B"/>
    <w:rsid w:val="00E674BA"/>
    <w:rsid w:val="00E71345"/>
    <w:rsid w:val="00E715A3"/>
    <w:rsid w:val="00E71CBC"/>
    <w:rsid w:val="00E73EE2"/>
    <w:rsid w:val="00E75010"/>
    <w:rsid w:val="00E815FB"/>
    <w:rsid w:val="00E84996"/>
    <w:rsid w:val="00E910AB"/>
    <w:rsid w:val="00E92E64"/>
    <w:rsid w:val="00E97386"/>
    <w:rsid w:val="00EA282F"/>
    <w:rsid w:val="00EA638D"/>
    <w:rsid w:val="00EA7164"/>
    <w:rsid w:val="00EB0928"/>
    <w:rsid w:val="00EB13A2"/>
    <w:rsid w:val="00EB3B49"/>
    <w:rsid w:val="00EB5FC5"/>
    <w:rsid w:val="00EC0A05"/>
    <w:rsid w:val="00EC4C36"/>
    <w:rsid w:val="00EC5073"/>
    <w:rsid w:val="00EC59BA"/>
    <w:rsid w:val="00EC5BAC"/>
    <w:rsid w:val="00ED00E4"/>
    <w:rsid w:val="00ED0972"/>
    <w:rsid w:val="00ED1C67"/>
    <w:rsid w:val="00ED1D13"/>
    <w:rsid w:val="00ED4B89"/>
    <w:rsid w:val="00EE4378"/>
    <w:rsid w:val="00EE5997"/>
    <w:rsid w:val="00EF12E4"/>
    <w:rsid w:val="00EF27B5"/>
    <w:rsid w:val="00EF327C"/>
    <w:rsid w:val="00F04A1E"/>
    <w:rsid w:val="00F06527"/>
    <w:rsid w:val="00F11CAB"/>
    <w:rsid w:val="00F12F62"/>
    <w:rsid w:val="00F15DB0"/>
    <w:rsid w:val="00F176A7"/>
    <w:rsid w:val="00F22C99"/>
    <w:rsid w:val="00F23B04"/>
    <w:rsid w:val="00F245DD"/>
    <w:rsid w:val="00F25B54"/>
    <w:rsid w:val="00F268CB"/>
    <w:rsid w:val="00F26B7E"/>
    <w:rsid w:val="00F42099"/>
    <w:rsid w:val="00F42153"/>
    <w:rsid w:val="00F45C76"/>
    <w:rsid w:val="00F5040B"/>
    <w:rsid w:val="00F52FBB"/>
    <w:rsid w:val="00F53276"/>
    <w:rsid w:val="00F60CF8"/>
    <w:rsid w:val="00F6134F"/>
    <w:rsid w:val="00F6161F"/>
    <w:rsid w:val="00F61C65"/>
    <w:rsid w:val="00F732C4"/>
    <w:rsid w:val="00F7466A"/>
    <w:rsid w:val="00F74ABB"/>
    <w:rsid w:val="00F74B5C"/>
    <w:rsid w:val="00F80364"/>
    <w:rsid w:val="00F817C2"/>
    <w:rsid w:val="00F8602A"/>
    <w:rsid w:val="00F92DCE"/>
    <w:rsid w:val="00FA3732"/>
    <w:rsid w:val="00FB11B5"/>
    <w:rsid w:val="00FB237F"/>
    <w:rsid w:val="00FB473F"/>
    <w:rsid w:val="00FB50D4"/>
    <w:rsid w:val="00FC06B7"/>
    <w:rsid w:val="00FC0F50"/>
    <w:rsid w:val="00FC297A"/>
    <w:rsid w:val="00FC3C48"/>
    <w:rsid w:val="00FD0E46"/>
    <w:rsid w:val="00FD0F4A"/>
    <w:rsid w:val="00FD6D72"/>
    <w:rsid w:val="00FD7B48"/>
    <w:rsid w:val="00FE0684"/>
    <w:rsid w:val="00FE1742"/>
    <w:rsid w:val="00FE454C"/>
    <w:rsid w:val="00FE46AE"/>
    <w:rsid w:val="00FF071F"/>
    <w:rsid w:val="00FF2E78"/>
    <w:rsid w:val="00FF66A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D1DDC"/>
  <w15:docId w15:val="{BFAADA2C-FD6E-44A2-9260-9C58C5B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5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E5051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E5051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051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E50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E64"/>
    <w:pPr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4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4D"/>
  </w:style>
  <w:style w:type="paragraph" w:styleId="Footer">
    <w:name w:val="footer"/>
    <w:basedOn w:val="Normal"/>
    <w:link w:val="FooterChar"/>
    <w:uiPriority w:val="99"/>
    <w:unhideWhenUsed/>
    <w:rsid w:val="003C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4D"/>
  </w:style>
  <w:style w:type="paragraph" w:styleId="Revision">
    <w:name w:val="Revision"/>
    <w:hidden/>
    <w:uiPriority w:val="99"/>
    <w:semiHidden/>
    <w:rsid w:val="00485AC7"/>
  </w:style>
  <w:style w:type="character" w:styleId="Hyperlink">
    <w:name w:val="Hyperlink"/>
    <w:basedOn w:val="DefaultParagraphFont"/>
    <w:uiPriority w:val="99"/>
    <w:unhideWhenUsed/>
    <w:rsid w:val="00DD4BDA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45C76"/>
    <w:rPr>
      <w:i/>
      <w:iCs/>
    </w:rPr>
  </w:style>
  <w:style w:type="character" w:styleId="Emphasis">
    <w:name w:val="Emphasis"/>
    <w:basedOn w:val="DefaultParagraphFont"/>
    <w:uiPriority w:val="20"/>
    <w:qFormat/>
    <w:rsid w:val="00F45C76"/>
    <w:rPr>
      <w:i/>
      <w:iCs/>
    </w:rPr>
  </w:style>
  <w:style w:type="character" w:customStyle="1" w:styleId="current-selection">
    <w:name w:val="current-selection"/>
    <w:basedOn w:val="DefaultParagraphFont"/>
    <w:rsid w:val="00FF2E78"/>
  </w:style>
  <w:style w:type="character" w:customStyle="1" w:styleId="a">
    <w:name w:val="_"/>
    <w:basedOn w:val="DefaultParagraphFont"/>
    <w:rsid w:val="00FF2E78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82591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CB4D50"/>
  </w:style>
  <w:style w:type="paragraph" w:styleId="EndnoteText">
    <w:name w:val="endnote text"/>
    <w:basedOn w:val="Normal"/>
    <w:link w:val="EndnoteTextChar"/>
    <w:uiPriority w:val="99"/>
    <w:unhideWhenUsed/>
    <w:rsid w:val="00D72B2D"/>
  </w:style>
  <w:style w:type="character" w:customStyle="1" w:styleId="EndnoteTextChar">
    <w:name w:val="Endnote Text Char"/>
    <w:basedOn w:val="DefaultParagraphFont"/>
    <w:link w:val="EndnoteText"/>
    <w:uiPriority w:val="99"/>
    <w:rsid w:val="00D72B2D"/>
  </w:style>
  <w:style w:type="character" w:styleId="EndnoteReference">
    <w:name w:val="endnote reference"/>
    <w:basedOn w:val="DefaultParagraphFont"/>
    <w:uiPriority w:val="99"/>
    <w:unhideWhenUsed/>
    <w:rsid w:val="00D72B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044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source.org/wiki/de:Raum_und_Zeit_(Minkowski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ynmanlectures.caltech.edu/inf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%20pone%2000597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rxiv.org/pdf/1203.27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E6810DE-C6B4-4CB1-B88C-111AC03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4991</Words>
  <Characters>28449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mousavi@mpib-berlin.mpg.de</dc:creator>
  <cp:keywords/>
  <dc:description/>
  <cp:lastModifiedBy>Sunder, Shyam</cp:lastModifiedBy>
  <cp:revision>5</cp:revision>
  <cp:lastPrinted>2018-07-06T09:32:00Z</cp:lastPrinted>
  <dcterms:created xsi:type="dcterms:W3CDTF">2019-03-05T19:48:00Z</dcterms:created>
  <dcterms:modified xsi:type="dcterms:W3CDTF">2019-03-05T19:56:00Z</dcterms:modified>
</cp:coreProperties>
</file>